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9946" w14:textId="6525957D" w:rsidR="00A95183" w:rsidRPr="00C72585" w:rsidRDefault="00AC45DC" w:rsidP="00AC45DC">
      <w:pPr>
        <w:pStyle w:val="Ttulo1"/>
        <w:rPr>
          <w:color w:val="000000" w:themeColor="text1"/>
        </w:rPr>
      </w:pPr>
      <w:bookmarkStart w:id="0" w:name="_Toc85995053"/>
      <w:bookmarkStart w:id="1" w:name="_Toc113224208"/>
      <w:bookmarkStart w:id="2" w:name="_Toc113224296"/>
      <w:bookmarkStart w:id="3" w:name="_Toc113224421"/>
      <w:r w:rsidRPr="00C72585">
        <w:rPr>
          <w:color w:val="000000" w:themeColor="text1"/>
        </w:rPr>
        <w:t>DENUNCIA AGIL Y EFECTIVA</w:t>
      </w:r>
      <w:bookmarkEnd w:id="0"/>
      <w:bookmarkEnd w:id="1"/>
      <w:bookmarkEnd w:id="2"/>
      <w:bookmarkEnd w:id="3"/>
    </w:p>
    <w:p w14:paraId="68B51573" w14:textId="13620A58" w:rsidR="00E36B11" w:rsidRPr="00C72585" w:rsidRDefault="00E36B11" w:rsidP="00E36B11">
      <w:pPr>
        <w:rPr>
          <w:color w:val="000000" w:themeColor="text1"/>
          <w:lang w:val="es-ES"/>
        </w:rPr>
      </w:pPr>
    </w:p>
    <w:p w14:paraId="333390AF" w14:textId="5C4264B0" w:rsidR="003A6853" w:rsidRPr="00C72585" w:rsidRDefault="003A6853" w:rsidP="00E36B11">
      <w:pPr>
        <w:rPr>
          <w:color w:val="000000" w:themeColor="text1"/>
          <w:lang w:val="es-ES"/>
        </w:rPr>
      </w:pPr>
    </w:p>
    <w:sdt>
      <w:sdtPr>
        <w:rPr>
          <w:rFonts w:ascii="Times New Roman" w:eastAsia="Times New Roman" w:hAnsi="Times New Roman" w:cs="Times New Roman"/>
          <w:b w:val="0"/>
          <w:bCs w:val="0"/>
          <w:color w:val="auto"/>
          <w:sz w:val="24"/>
          <w:szCs w:val="24"/>
          <w:lang w:val="es-ES"/>
        </w:rPr>
        <w:id w:val="-1857332863"/>
        <w:docPartObj>
          <w:docPartGallery w:val="Table of Contents"/>
          <w:docPartUnique/>
        </w:docPartObj>
      </w:sdtPr>
      <w:sdtContent>
        <w:p w14:paraId="35E31406" w14:textId="70716114" w:rsidR="003A6853" w:rsidRPr="00C72585" w:rsidRDefault="003A6853">
          <w:pPr>
            <w:pStyle w:val="TtuloTDC"/>
            <w:rPr>
              <w:lang w:val="es-ES"/>
            </w:rPr>
          </w:pPr>
          <w:r w:rsidRPr="00C72585">
            <w:rPr>
              <w:lang w:val="es-ES"/>
            </w:rPr>
            <w:t>Tabla de contenido</w:t>
          </w:r>
        </w:p>
        <w:p w14:paraId="7217BD01" w14:textId="10691BF0" w:rsidR="003A6853" w:rsidRPr="00C72585" w:rsidRDefault="003A6853">
          <w:pPr>
            <w:pStyle w:val="TDC1"/>
            <w:tabs>
              <w:tab w:val="right" w:leader="dot" w:pos="8828"/>
            </w:tabs>
            <w:rPr>
              <w:rFonts w:eastAsiaTheme="minorEastAsia" w:cstheme="minorBidi"/>
              <w:b w:val="0"/>
              <w:bCs w:val="0"/>
              <w:i w:val="0"/>
              <w:iCs w:val="0"/>
              <w:lang w:val="es-ES"/>
            </w:rPr>
          </w:pPr>
          <w:r w:rsidRPr="00C72585">
            <w:rPr>
              <w:b w:val="0"/>
              <w:bCs w:val="0"/>
              <w:lang w:val="es-ES"/>
            </w:rPr>
            <w:fldChar w:fldCharType="begin"/>
          </w:r>
          <w:r w:rsidRPr="00C72585">
            <w:rPr>
              <w:lang w:val="es-ES"/>
            </w:rPr>
            <w:instrText>TOC \o "1-3" \h \z \u</w:instrText>
          </w:r>
          <w:r w:rsidRPr="00C72585">
            <w:rPr>
              <w:b w:val="0"/>
              <w:bCs w:val="0"/>
              <w:lang w:val="es-ES"/>
            </w:rPr>
            <w:fldChar w:fldCharType="separate"/>
          </w:r>
          <w:hyperlink w:anchor="_Toc113224421" w:history="1">
            <w:r w:rsidRPr="00C72585">
              <w:rPr>
                <w:rStyle w:val="Hipervnculo"/>
                <w:lang w:val="es-ES"/>
              </w:rPr>
              <w:t>DENUNCIA AGIL Y EFECTIVA</w:t>
            </w:r>
            <w:r w:rsidRPr="00C72585">
              <w:rPr>
                <w:webHidden/>
                <w:lang w:val="es-ES"/>
              </w:rPr>
              <w:tab/>
            </w:r>
            <w:r w:rsidRPr="00C72585">
              <w:rPr>
                <w:webHidden/>
                <w:lang w:val="es-ES"/>
              </w:rPr>
              <w:fldChar w:fldCharType="begin"/>
            </w:r>
            <w:r w:rsidRPr="00C72585">
              <w:rPr>
                <w:webHidden/>
                <w:lang w:val="es-ES"/>
              </w:rPr>
              <w:instrText xml:space="preserve"> PAGEREF _Toc113224421 \h </w:instrText>
            </w:r>
            <w:r w:rsidRPr="00C72585">
              <w:rPr>
                <w:webHidden/>
                <w:lang w:val="es-ES"/>
              </w:rPr>
            </w:r>
            <w:r w:rsidRPr="00C72585">
              <w:rPr>
                <w:webHidden/>
                <w:lang w:val="es-ES"/>
              </w:rPr>
              <w:fldChar w:fldCharType="separate"/>
            </w:r>
            <w:r w:rsidRPr="00C72585">
              <w:rPr>
                <w:webHidden/>
                <w:lang w:val="es-ES"/>
              </w:rPr>
              <w:t>1</w:t>
            </w:r>
            <w:r w:rsidRPr="00C72585">
              <w:rPr>
                <w:webHidden/>
                <w:lang w:val="es-ES"/>
              </w:rPr>
              <w:fldChar w:fldCharType="end"/>
            </w:r>
          </w:hyperlink>
        </w:p>
        <w:p w14:paraId="13BAB44B" w14:textId="3B1F6EF2" w:rsidR="003A6853" w:rsidRPr="00C72585" w:rsidRDefault="00000000">
          <w:pPr>
            <w:pStyle w:val="TDC2"/>
            <w:tabs>
              <w:tab w:val="right" w:leader="dot" w:pos="8828"/>
            </w:tabs>
            <w:rPr>
              <w:rFonts w:eastAsiaTheme="minorEastAsia" w:cstheme="minorBidi"/>
              <w:b w:val="0"/>
              <w:bCs w:val="0"/>
              <w:sz w:val="24"/>
              <w:szCs w:val="24"/>
              <w:lang w:val="es-ES"/>
            </w:rPr>
          </w:pPr>
          <w:hyperlink w:anchor="_Toc113224422" w:history="1">
            <w:r w:rsidR="003A6853" w:rsidRPr="00C72585">
              <w:rPr>
                <w:rStyle w:val="Hipervnculo"/>
                <w:lang w:val="es-ES"/>
              </w:rPr>
              <w:t>Justificación</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_Toc113224422 \h </w:instrText>
            </w:r>
            <w:r w:rsidR="003A6853" w:rsidRPr="00C72585">
              <w:rPr>
                <w:webHidden/>
                <w:lang w:val="es-ES"/>
              </w:rPr>
            </w:r>
            <w:r w:rsidR="003A6853" w:rsidRPr="00C72585">
              <w:rPr>
                <w:webHidden/>
                <w:lang w:val="es-ES"/>
              </w:rPr>
              <w:fldChar w:fldCharType="separate"/>
            </w:r>
            <w:r w:rsidR="003A6853" w:rsidRPr="00C72585">
              <w:rPr>
                <w:webHidden/>
                <w:lang w:val="es-ES"/>
              </w:rPr>
              <w:t>1</w:t>
            </w:r>
            <w:r w:rsidR="003A6853" w:rsidRPr="00C72585">
              <w:rPr>
                <w:webHidden/>
                <w:lang w:val="es-ES"/>
              </w:rPr>
              <w:fldChar w:fldCharType="end"/>
            </w:r>
          </w:hyperlink>
        </w:p>
        <w:p w14:paraId="7CA36E7E" w14:textId="5BC3213E" w:rsidR="003A6853" w:rsidRPr="00C72585" w:rsidRDefault="00000000">
          <w:pPr>
            <w:pStyle w:val="TDC3"/>
            <w:tabs>
              <w:tab w:val="right" w:leader="dot" w:pos="8828"/>
            </w:tabs>
            <w:rPr>
              <w:rFonts w:eastAsiaTheme="minorEastAsia" w:cstheme="minorBidi"/>
              <w:sz w:val="24"/>
              <w:szCs w:val="24"/>
              <w:lang w:val="es-ES"/>
            </w:rPr>
          </w:pPr>
          <w:hyperlink w:anchor="_Toc113224423" w:history="1">
            <w:r w:rsidR="003A6853" w:rsidRPr="00C72585">
              <w:rPr>
                <w:rStyle w:val="Hipervnculo"/>
                <w:lang w:val="es-ES"/>
              </w:rPr>
              <w:t>Relación con Atribuciones señaladas en  la Ley del Sistema Estatal Anticorrupción</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_Toc113224423 \h </w:instrText>
            </w:r>
            <w:r w:rsidR="003A6853" w:rsidRPr="00C72585">
              <w:rPr>
                <w:webHidden/>
                <w:lang w:val="es-ES"/>
              </w:rPr>
            </w:r>
            <w:r w:rsidR="003A6853" w:rsidRPr="00C72585">
              <w:rPr>
                <w:webHidden/>
                <w:lang w:val="es-ES"/>
              </w:rPr>
              <w:fldChar w:fldCharType="separate"/>
            </w:r>
            <w:r w:rsidR="003A6853" w:rsidRPr="00C72585">
              <w:rPr>
                <w:webHidden/>
                <w:lang w:val="es-ES"/>
              </w:rPr>
              <w:t>3</w:t>
            </w:r>
            <w:r w:rsidR="003A6853" w:rsidRPr="00C72585">
              <w:rPr>
                <w:webHidden/>
                <w:lang w:val="es-ES"/>
              </w:rPr>
              <w:fldChar w:fldCharType="end"/>
            </w:r>
          </w:hyperlink>
        </w:p>
        <w:p w14:paraId="24D2E265" w14:textId="5A14519F" w:rsidR="003A6853" w:rsidRPr="00C72585" w:rsidRDefault="00000000">
          <w:pPr>
            <w:pStyle w:val="TDC3"/>
            <w:tabs>
              <w:tab w:val="right" w:leader="dot" w:pos="8828"/>
            </w:tabs>
            <w:rPr>
              <w:rFonts w:eastAsiaTheme="minorEastAsia" w:cstheme="minorBidi"/>
              <w:sz w:val="24"/>
              <w:szCs w:val="24"/>
              <w:lang w:val="es-ES"/>
            </w:rPr>
          </w:pPr>
          <w:hyperlink w:anchor="_Toc113224424" w:history="1">
            <w:r w:rsidR="003A6853" w:rsidRPr="00C72585">
              <w:rPr>
                <w:rStyle w:val="Hipervnculo"/>
                <w:lang w:val="es-ES"/>
              </w:rPr>
              <w:t>Relación con la PEA</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_Toc113224424 \h </w:instrText>
            </w:r>
            <w:r w:rsidR="003A6853" w:rsidRPr="00C72585">
              <w:rPr>
                <w:webHidden/>
                <w:lang w:val="es-ES"/>
              </w:rPr>
            </w:r>
            <w:r w:rsidR="003A6853" w:rsidRPr="00C72585">
              <w:rPr>
                <w:webHidden/>
                <w:lang w:val="es-ES"/>
              </w:rPr>
              <w:fldChar w:fldCharType="separate"/>
            </w:r>
            <w:r w:rsidR="003A6853" w:rsidRPr="00C72585">
              <w:rPr>
                <w:webHidden/>
                <w:lang w:val="es-ES"/>
              </w:rPr>
              <w:t>3</w:t>
            </w:r>
            <w:r w:rsidR="003A6853" w:rsidRPr="00C72585">
              <w:rPr>
                <w:webHidden/>
                <w:lang w:val="es-ES"/>
              </w:rPr>
              <w:fldChar w:fldCharType="end"/>
            </w:r>
          </w:hyperlink>
        </w:p>
        <w:p w14:paraId="4943F1AA" w14:textId="3A95CB92" w:rsidR="003A6853" w:rsidRPr="00C72585" w:rsidRDefault="00000000">
          <w:pPr>
            <w:pStyle w:val="TDC2"/>
            <w:tabs>
              <w:tab w:val="right" w:leader="dot" w:pos="8828"/>
            </w:tabs>
            <w:rPr>
              <w:rFonts w:eastAsiaTheme="minorEastAsia" w:cstheme="minorBidi"/>
              <w:b w:val="0"/>
              <w:bCs w:val="0"/>
              <w:sz w:val="24"/>
              <w:szCs w:val="24"/>
              <w:lang w:val="es-ES"/>
            </w:rPr>
          </w:pPr>
          <w:hyperlink w:anchor="_Toc113224425" w:history="1">
            <w:r w:rsidR="003A6853" w:rsidRPr="00C72585">
              <w:rPr>
                <w:rStyle w:val="Hipervnculo"/>
                <w:lang w:val="es-ES"/>
              </w:rPr>
              <w:t>Diagnóstico</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_Toc113224425 \h </w:instrText>
            </w:r>
            <w:r w:rsidR="003A6853" w:rsidRPr="00C72585">
              <w:rPr>
                <w:webHidden/>
                <w:lang w:val="es-ES"/>
              </w:rPr>
            </w:r>
            <w:r w:rsidR="003A6853" w:rsidRPr="00C72585">
              <w:rPr>
                <w:webHidden/>
                <w:lang w:val="es-ES"/>
              </w:rPr>
              <w:fldChar w:fldCharType="separate"/>
            </w:r>
            <w:r w:rsidR="003A6853" w:rsidRPr="00C72585">
              <w:rPr>
                <w:webHidden/>
                <w:lang w:val="es-ES"/>
              </w:rPr>
              <w:t>4</w:t>
            </w:r>
            <w:r w:rsidR="003A6853" w:rsidRPr="00C72585">
              <w:rPr>
                <w:webHidden/>
                <w:lang w:val="es-ES"/>
              </w:rPr>
              <w:fldChar w:fldCharType="end"/>
            </w:r>
          </w:hyperlink>
        </w:p>
        <w:p w14:paraId="4E9AF0B5" w14:textId="1FD59677" w:rsidR="003A6853" w:rsidRPr="00C72585" w:rsidRDefault="00000000">
          <w:pPr>
            <w:pStyle w:val="TDC3"/>
            <w:tabs>
              <w:tab w:val="right" w:leader="dot" w:pos="8828"/>
            </w:tabs>
            <w:rPr>
              <w:rFonts w:eastAsiaTheme="minorEastAsia" w:cstheme="minorBidi"/>
              <w:sz w:val="24"/>
              <w:szCs w:val="24"/>
              <w:lang w:val="es-ES"/>
            </w:rPr>
          </w:pPr>
          <w:hyperlink w:anchor="_Toc113224426" w:history="1">
            <w:r w:rsidR="003A6853" w:rsidRPr="00C72585">
              <w:rPr>
                <w:rStyle w:val="Hipervnculo"/>
                <w:rFonts w:ascii="Arial Narrow" w:hAnsi="Arial Narrow"/>
                <w:lang w:val="es-ES"/>
              </w:rPr>
              <w:t>Revisión en las páginas de internet de las autoridades del Sistema Estatal Anticorrupción,   así como de los municipios del Estado</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_Toc113224426 \h </w:instrText>
            </w:r>
            <w:r w:rsidR="003A6853" w:rsidRPr="00C72585">
              <w:rPr>
                <w:webHidden/>
                <w:lang w:val="es-ES"/>
              </w:rPr>
            </w:r>
            <w:r w:rsidR="003A6853" w:rsidRPr="00C72585">
              <w:rPr>
                <w:webHidden/>
                <w:lang w:val="es-ES"/>
              </w:rPr>
              <w:fldChar w:fldCharType="separate"/>
            </w:r>
            <w:r w:rsidR="003A6853" w:rsidRPr="00C72585">
              <w:rPr>
                <w:webHidden/>
                <w:lang w:val="es-ES"/>
              </w:rPr>
              <w:t>4</w:t>
            </w:r>
            <w:r w:rsidR="003A6853" w:rsidRPr="00C72585">
              <w:rPr>
                <w:webHidden/>
                <w:lang w:val="es-ES"/>
              </w:rPr>
              <w:fldChar w:fldCharType="end"/>
            </w:r>
          </w:hyperlink>
        </w:p>
        <w:p w14:paraId="29112373" w14:textId="60EB9FB4" w:rsidR="003A6853" w:rsidRPr="00C72585" w:rsidRDefault="00000000">
          <w:pPr>
            <w:pStyle w:val="TDC3"/>
            <w:tabs>
              <w:tab w:val="right" w:leader="dot" w:pos="8828"/>
            </w:tabs>
            <w:rPr>
              <w:rFonts w:eastAsiaTheme="minorEastAsia" w:cstheme="minorBidi"/>
              <w:sz w:val="24"/>
              <w:szCs w:val="24"/>
              <w:lang w:val="es-ES"/>
            </w:rPr>
          </w:pPr>
          <w:hyperlink w:anchor="_Toc113224427" w:history="1">
            <w:r w:rsidR="003A6853" w:rsidRPr="00C72585">
              <w:rPr>
                <w:rStyle w:val="Hipervnculo"/>
                <w:rFonts w:ascii="Arial Narrow" w:hAnsi="Arial Narrow"/>
                <w:lang w:val="es-ES"/>
              </w:rPr>
              <w:t>Encuesta ciudadana con la finalidad de conocer la percepción relativa a los motivos que propician la falta de denuncia y los requerimientos puntuales para hacer más accesible la misma</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_Toc113224427 \h </w:instrText>
            </w:r>
            <w:r w:rsidR="003A6853" w:rsidRPr="00C72585">
              <w:rPr>
                <w:webHidden/>
                <w:lang w:val="es-ES"/>
              </w:rPr>
            </w:r>
            <w:r w:rsidR="003A6853" w:rsidRPr="00C72585">
              <w:rPr>
                <w:webHidden/>
                <w:lang w:val="es-ES"/>
              </w:rPr>
              <w:fldChar w:fldCharType="separate"/>
            </w:r>
            <w:r w:rsidR="003A6853" w:rsidRPr="00C72585">
              <w:rPr>
                <w:webHidden/>
                <w:lang w:val="es-ES"/>
              </w:rPr>
              <w:t>5</w:t>
            </w:r>
            <w:r w:rsidR="003A6853" w:rsidRPr="00C72585">
              <w:rPr>
                <w:webHidden/>
                <w:lang w:val="es-ES"/>
              </w:rPr>
              <w:fldChar w:fldCharType="end"/>
            </w:r>
          </w:hyperlink>
        </w:p>
        <w:p w14:paraId="1189C880" w14:textId="477D37F9" w:rsidR="003A6853" w:rsidRPr="00C72585" w:rsidRDefault="00000000">
          <w:pPr>
            <w:pStyle w:val="TDC3"/>
            <w:tabs>
              <w:tab w:val="right" w:leader="dot" w:pos="8828"/>
            </w:tabs>
            <w:rPr>
              <w:rFonts w:eastAsiaTheme="minorEastAsia" w:cstheme="minorBidi"/>
              <w:sz w:val="24"/>
              <w:szCs w:val="24"/>
              <w:lang w:val="es-ES"/>
            </w:rPr>
          </w:pPr>
          <w:hyperlink w:anchor="_Toc113224428" w:history="1">
            <w:r w:rsidR="003A6853" w:rsidRPr="00C72585">
              <w:rPr>
                <w:rStyle w:val="Hipervnculo"/>
                <w:lang w:val="es-ES"/>
              </w:rPr>
              <w:t>Revisión de la legislación vigente para determinar la existencia de normatividad enfocada a la protección de denunciantes</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_Toc113224428 \h </w:instrText>
            </w:r>
            <w:r w:rsidR="003A6853" w:rsidRPr="00C72585">
              <w:rPr>
                <w:webHidden/>
                <w:lang w:val="es-ES"/>
              </w:rPr>
            </w:r>
            <w:r w:rsidR="003A6853" w:rsidRPr="00C72585">
              <w:rPr>
                <w:webHidden/>
                <w:lang w:val="es-ES"/>
              </w:rPr>
              <w:fldChar w:fldCharType="separate"/>
            </w:r>
            <w:r w:rsidR="003A6853" w:rsidRPr="00C72585">
              <w:rPr>
                <w:webHidden/>
                <w:lang w:val="es-ES"/>
              </w:rPr>
              <w:t>11</w:t>
            </w:r>
            <w:r w:rsidR="003A6853" w:rsidRPr="00C72585">
              <w:rPr>
                <w:webHidden/>
                <w:lang w:val="es-ES"/>
              </w:rPr>
              <w:fldChar w:fldCharType="end"/>
            </w:r>
          </w:hyperlink>
        </w:p>
        <w:p w14:paraId="6DDD822E" w14:textId="74E91CE8" w:rsidR="003A6853" w:rsidRPr="00C72585" w:rsidRDefault="00000000">
          <w:pPr>
            <w:pStyle w:val="TDC2"/>
            <w:tabs>
              <w:tab w:val="right" w:leader="dot" w:pos="8828"/>
            </w:tabs>
            <w:rPr>
              <w:rFonts w:eastAsiaTheme="minorEastAsia" w:cstheme="minorBidi"/>
              <w:b w:val="0"/>
              <w:bCs w:val="0"/>
              <w:sz w:val="24"/>
              <w:szCs w:val="24"/>
              <w:lang w:val="es-ES"/>
            </w:rPr>
          </w:pPr>
          <w:hyperlink w:anchor="_Toc113224429" w:history="1">
            <w:r w:rsidR="003A6853" w:rsidRPr="00C72585">
              <w:rPr>
                <w:rStyle w:val="Hipervnculo"/>
                <w:lang w:val="es-ES"/>
              </w:rPr>
              <w:t>RECOMENDACIÓN NO VINCULANTE</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_Toc113224429 \h </w:instrText>
            </w:r>
            <w:r w:rsidR="003A6853" w:rsidRPr="00C72585">
              <w:rPr>
                <w:webHidden/>
                <w:lang w:val="es-ES"/>
              </w:rPr>
            </w:r>
            <w:r w:rsidR="003A6853" w:rsidRPr="00C72585">
              <w:rPr>
                <w:webHidden/>
                <w:lang w:val="es-ES"/>
              </w:rPr>
              <w:fldChar w:fldCharType="separate"/>
            </w:r>
            <w:r w:rsidR="003A6853" w:rsidRPr="00C72585">
              <w:rPr>
                <w:webHidden/>
                <w:lang w:val="es-ES"/>
              </w:rPr>
              <w:t>16</w:t>
            </w:r>
            <w:r w:rsidR="003A6853" w:rsidRPr="00C72585">
              <w:rPr>
                <w:webHidden/>
                <w:lang w:val="es-ES"/>
              </w:rPr>
              <w:fldChar w:fldCharType="end"/>
            </w:r>
          </w:hyperlink>
        </w:p>
        <w:p w14:paraId="65D81AF1" w14:textId="0093D972" w:rsidR="003A6853" w:rsidRPr="00C72585" w:rsidRDefault="00000000">
          <w:pPr>
            <w:pStyle w:val="TDC3"/>
            <w:tabs>
              <w:tab w:val="right" w:leader="dot" w:pos="8828"/>
            </w:tabs>
            <w:rPr>
              <w:rFonts w:eastAsiaTheme="minorEastAsia" w:cstheme="minorBidi"/>
              <w:sz w:val="24"/>
              <w:szCs w:val="24"/>
              <w:lang w:val="es-ES"/>
            </w:rPr>
          </w:pPr>
          <w:hyperlink w:anchor="_Toc113224430" w:history="1">
            <w:r w:rsidR="003A6853" w:rsidRPr="00C72585">
              <w:rPr>
                <w:rStyle w:val="Hipervnculo"/>
                <w:lang w:val="es-ES"/>
              </w:rPr>
              <w:t>A los Ayuntamientos</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_Toc113224430 \h </w:instrText>
            </w:r>
            <w:r w:rsidR="003A6853" w:rsidRPr="00C72585">
              <w:rPr>
                <w:webHidden/>
                <w:lang w:val="es-ES"/>
              </w:rPr>
            </w:r>
            <w:r w:rsidR="003A6853" w:rsidRPr="00C72585">
              <w:rPr>
                <w:webHidden/>
                <w:lang w:val="es-ES"/>
              </w:rPr>
              <w:fldChar w:fldCharType="separate"/>
            </w:r>
            <w:r w:rsidR="003A6853" w:rsidRPr="00C72585">
              <w:rPr>
                <w:webHidden/>
                <w:lang w:val="es-ES"/>
              </w:rPr>
              <w:t>16</w:t>
            </w:r>
            <w:r w:rsidR="003A6853" w:rsidRPr="00C72585">
              <w:rPr>
                <w:webHidden/>
                <w:lang w:val="es-ES"/>
              </w:rPr>
              <w:fldChar w:fldCharType="end"/>
            </w:r>
          </w:hyperlink>
        </w:p>
        <w:p w14:paraId="2E8E6FAF" w14:textId="0814637F" w:rsidR="003A6853" w:rsidRPr="00C72585" w:rsidRDefault="00000000">
          <w:pPr>
            <w:pStyle w:val="TDC3"/>
            <w:tabs>
              <w:tab w:val="right" w:leader="dot" w:pos="8828"/>
            </w:tabs>
            <w:rPr>
              <w:rFonts w:eastAsiaTheme="minorEastAsia" w:cstheme="minorBidi"/>
              <w:sz w:val="24"/>
              <w:szCs w:val="24"/>
              <w:lang w:val="es-ES"/>
            </w:rPr>
          </w:pPr>
          <w:hyperlink w:anchor="_Toc113224431" w:history="1">
            <w:r w:rsidR="003A6853" w:rsidRPr="00C72585">
              <w:rPr>
                <w:rStyle w:val="Hipervnculo"/>
                <w:lang w:val="es-ES"/>
              </w:rPr>
              <w:t>Al  poder Legislativo</w:t>
            </w:r>
            <w:r w:rsidR="003A6853" w:rsidRPr="00C72585">
              <w:rPr>
                <w:webHidden/>
                <w:lang w:val="es-ES"/>
              </w:rPr>
              <w:tab/>
            </w:r>
            <w:r w:rsidR="003A6853" w:rsidRPr="00C72585">
              <w:rPr>
                <w:webHidden/>
                <w:lang w:val="es-ES"/>
              </w:rPr>
              <w:fldChar w:fldCharType="begin"/>
            </w:r>
            <w:r w:rsidR="003A6853" w:rsidRPr="00C72585">
              <w:rPr>
                <w:webHidden/>
                <w:lang w:val="es-ES"/>
              </w:rPr>
              <w:instrText xml:space="preserve"> PAGEREF _Toc113224431 \h </w:instrText>
            </w:r>
            <w:r w:rsidR="003A6853" w:rsidRPr="00C72585">
              <w:rPr>
                <w:webHidden/>
                <w:lang w:val="es-ES"/>
              </w:rPr>
            </w:r>
            <w:r w:rsidR="003A6853" w:rsidRPr="00C72585">
              <w:rPr>
                <w:webHidden/>
                <w:lang w:val="es-ES"/>
              </w:rPr>
              <w:fldChar w:fldCharType="separate"/>
            </w:r>
            <w:r w:rsidR="003A6853" w:rsidRPr="00C72585">
              <w:rPr>
                <w:webHidden/>
                <w:lang w:val="es-ES"/>
              </w:rPr>
              <w:t>17</w:t>
            </w:r>
            <w:r w:rsidR="003A6853" w:rsidRPr="00C72585">
              <w:rPr>
                <w:webHidden/>
                <w:lang w:val="es-ES"/>
              </w:rPr>
              <w:fldChar w:fldCharType="end"/>
            </w:r>
          </w:hyperlink>
        </w:p>
        <w:p w14:paraId="28A27AF8" w14:textId="7CC9E7AE" w:rsidR="003A6853" w:rsidRPr="00C72585" w:rsidRDefault="003A6853">
          <w:pPr>
            <w:rPr>
              <w:lang w:val="es-ES"/>
            </w:rPr>
          </w:pPr>
          <w:r w:rsidRPr="00C72585">
            <w:rPr>
              <w:b/>
              <w:bCs/>
              <w:lang w:val="es-ES"/>
            </w:rPr>
            <w:fldChar w:fldCharType="end"/>
          </w:r>
        </w:p>
      </w:sdtContent>
    </w:sdt>
    <w:p w14:paraId="7A1D88FA" w14:textId="77777777" w:rsidR="003A6853" w:rsidRPr="00C72585" w:rsidRDefault="003A6853" w:rsidP="00E36B11">
      <w:pPr>
        <w:rPr>
          <w:color w:val="000000" w:themeColor="text1"/>
          <w:lang w:val="es-ES"/>
        </w:rPr>
      </w:pPr>
    </w:p>
    <w:p w14:paraId="03288029" w14:textId="2BEA7CEC" w:rsidR="00E36B11" w:rsidRPr="00C72585" w:rsidRDefault="00E36B11" w:rsidP="00E36B11">
      <w:pPr>
        <w:pStyle w:val="Ttulo2"/>
        <w:rPr>
          <w:color w:val="000000" w:themeColor="text1"/>
        </w:rPr>
      </w:pPr>
      <w:bookmarkStart w:id="4" w:name="_Toc85995054"/>
      <w:bookmarkStart w:id="5" w:name="_Toc113224209"/>
      <w:bookmarkStart w:id="6" w:name="_Toc113224297"/>
      <w:bookmarkStart w:id="7" w:name="_Toc113224422"/>
      <w:r w:rsidRPr="00C72585">
        <w:rPr>
          <w:color w:val="000000" w:themeColor="text1"/>
        </w:rPr>
        <w:t>Justificación</w:t>
      </w:r>
      <w:bookmarkEnd w:id="4"/>
      <w:bookmarkEnd w:id="5"/>
      <w:bookmarkEnd w:id="6"/>
      <w:bookmarkEnd w:id="7"/>
    </w:p>
    <w:p w14:paraId="6C7AFCD6" w14:textId="77777777" w:rsidR="001645E3" w:rsidRPr="00C72585" w:rsidRDefault="001645E3" w:rsidP="00E36B11">
      <w:pPr>
        <w:pStyle w:val="Ttulo3"/>
        <w:rPr>
          <w:color w:val="000000" w:themeColor="text1"/>
        </w:rPr>
      </w:pPr>
      <w:bookmarkStart w:id="8" w:name="_Toc85995055"/>
    </w:p>
    <w:p w14:paraId="271CA563" w14:textId="5B52D0BF" w:rsidR="001645E3" w:rsidRPr="00C72585" w:rsidRDefault="001645E3" w:rsidP="003A6853">
      <w:pPr>
        <w:jc w:val="both"/>
        <w:rPr>
          <w:rFonts w:ascii="Arial Narrow" w:hAnsi="Arial Narrow" w:cs="Arial"/>
          <w:lang w:val="es-ES"/>
        </w:rPr>
      </w:pPr>
      <w:bookmarkStart w:id="9" w:name="_Toc113224210"/>
      <w:bookmarkStart w:id="10" w:name="_Toc113224298"/>
      <w:r w:rsidRPr="00C72585">
        <w:rPr>
          <w:rFonts w:ascii="Arial Narrow" w:hAnsi="Arial Narrow" w:cs="Arial"/>
          <w:lang w:val="es-ES"/>
        </w:rPr>
        <w:t xml:space="preserve">El combate a la corrupción contiene en su estructura la vocación de prevención de la corrupción </w:t>
      </w:r>
      <w:r w:rsidR="000964EF" w:rsidRPr="00C72585">
        <w:rPr>
          <w:rFonts w:ascii="Arial Narrow" w:hAnsi="Arial Narrow" w:cs="Arial"/>
          <w:lang w:val="es-ES"/>
        </w:rPr>
        <w:t>c</w:t>
      </w:r>
      <w:r w:rsidRPr="00C72585">
        <w:rPr>
          <w:rFonts w:ascii="Arial Narrow" w:hAnsi="Arial Narrow" w:cs="Arial"/>
          <w:lang w:val="es-ES"/>
        </w:rPr>
        <w:t xml:space="preserve">omo mandato original, es un imperativo crear los mecanismos e instrumentos necesarios para conseguir que los actos corruptos tengan cada vez menor incidencia y sean más difíciles de realizar, convirtiéndolos en casos aislados. En este sentido se contemplan acciones específicas de diseño y medición del fenómeno de la corrupción y finalmente es necesario considerar las acciones </w:t>
      </w:r>
      <w:r w:rsidR="000964EF" w:rsidRPr="00C72585">
        <w:rPr>
          <w:rFonts w:ascii="Arial Narrow" w:hAnsi="Arial Narrow" w:cs="Arial"/>
          <w:lang w:val="es-ES"/>
        </w:rPr>
        <w:t>necesarias para poder imponer sanciones ya sean administrativas o penales a aquellos que transgredan la ley haciendo uso de su posición en beneficio privado.</w:t>
      </w:r>
      <w:bookmarkEnd w:id="9"/>
      <w:bookmarkEnd w:id="10"/>
    </w:p>
    <w:p w14:paraId="3C3AD3AB" w14:textId="37D70BE8" w:rsidR="000964EF" w:rsidRPr="00C72585" w:rsidRDefault="000964EF" w:rsidP="003A6853">
      <w:pPr>
        <w:jc w:val="both"/>
        <w:rPr>
          <w:rFonts w:ascii="Arial Narrow" w:hAnsi="Arial Narrow" w:cs="Arial"/>
          <w:lang w:val="es-ES" w:eastAsia="en-US"/>
        </w:rPr>
      </w:pPr>
    </w:p>
    <w:p w14:paraId="051B80AD" w14:textId="11EBE31E" w:rsidR="001645E3" w:rsidRPr="00C72585" w:rsidRDefault="000964EF" w:rsidP="003A6853">
      <w:pPr>
        <w:jc w:val="both"/>
        <w:rPr>
          <w:rFonts w:ascii="Arial Narrow" w:hAnsi="Arial Narrow" w:cs="Arial"/>
          <w:lang w:val="es-ES"/>
        </w:rPr>
      </w:pPr>
      <w:bookmarkStart w:id="11" w:name="_Toc113224211"/>
      <w:bookmarkStart w:id="12" w:name="_Toc113224299"/>
      <w:r w:rsidRPr="00C72585">
        <w:rPr>
          <w:rFonts w:ascii="Arial Narrow" w:hAnsi="Arial Narrow" w:cs="Arial"/>
          <w:lang w:val="es-ES"/>
        </w:rPr>
        <w:t>Como punto original de partida de los procesos de responsabilidad administrativa y penal de los servidores públicos encontramos la denuncia</w:t>
      </w:r>
      <w:r w:rsidR="00E0153F" w:rsidRPr="00C72585">
        <w:rPr>
          <w:rFonts w:ascii="Arial Narrow" w:hAnsi="Arial Narrow" w:cs="Arial"/>
          <w:lang w:val="es-ES"/>
        </w:rPr>
        <w:t>.</w:t>
      </w:r>
      <w:bookmarkEnd w:id="11"/>
      <w:bookmarkEnd w:id="12"/>
    </w:p>
    <w:p w14:paraId="2174C254" w14:textId="174FCE7C" w:rsidR="00E0153F" w:rsidRPr="00C72585" w:rsidRDefault="00E0153F" w:rsidP="003A6853">
      <w:pPr>
        <w:jc w:val="both"/>
        <w:rPr>
          <w:rFonts w:ascii="Arial Narrow" w:hAnsi="Arial Narrow" w:cs="Arial"/>
          <w:lang w:val="es-ES" w:eastAsia="en-US"/>
        </w:rPr>
      </w:pPr>
    </w:p>
    <w:p w14:paraId="080A91B0" w14:textId="77777777"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Según datos obtenidos en la Consulta Pública Ciudadana, realizada en  la elaboración del diagnóstico de la Política Estatal Anticorrupción del Estado de Guanajuato  (PEA) el 84.8% de los participantes está de acuerdo en que para disminuir la corrupción es necesario sancionar a los corruptos.</w:t>
      </w:r>
    </w:p>
    <w:p w14:paraId="1883B254" w14:textId="77777777" w:rsidR="00E0153F" w:rsidRPr="00C72585" w:rsidRDefault="00E0153F" w:rsidP="00E0153F">
      <w:pPr>
        <w:jc w:val="both"/>
        <w:rPr>
          <w:rFonts w:ascii="Arial Narrow" w:eastAsiaTheme="majorEastAsia" w:hAnsi="Arial Narrow" w:cstheme="majorBidi"/>
          <w:color w:val="000000" w:themeColor="text1"/>
          <w:lang w:val="es-ES" w:eastAsia="en-US"/>
        </w:rPr>
      </w:pPr>
    </w:p>
    <w:p w14:paraId="0F5D0C7F" w14:textId="77777777"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 xml:space="preserve">La propia PEA, citando a David Arellano  y Jesús  Fernández en su obra “Corrupción y denuncia. La denuncia como instrumento social: sus retos”. define la denuncia como “un instrumento que tiene el potencial de develar hechos corruptos, secretos y delictivos. Es el mecanismo a través del cual algo que se supone no está ocurriendo es anunciado ante el órgano o la autoridad competente para iniciar el proceso de investigación y la sanción correspondiente. La denuncia se convierte no solo en el </w:t>
      </w:r>
      <w:r w:rsidRPr="00C72585">
        <w:rPr>
          <w:rFonts w:ascii="Arial Narrow" w:eastAsiaTheme="majorEastAsia" w:hAnsi="Arial Narrow" w:cstheme="majorBidi"/>
          <w:color w:val="000000" w:themeColor="text1"/>
          <w:lang w:val="es-ES" w:eastAsia="en-US"/>
        </w:rPr>
        <w:lastRenderedPageBreak/>
        <w:t>detonante de algún procedimiento de pesquisa, sino también en un disparador que logra un efecto disruptor que rompe la estabilidad alcanzada por la reciprocidad y lazos de los sujetos conniventes que colaboran –o han colaborado– en un acto corrupto, o bien, en una red de corrupción (D. Arellano, J. Fernández 2016)</w:t>
      </w:r>
    </w:p>
    <w:p w14:paraId="7FB51EA7" w14:textId="77777777" w:rsidR="00E0153F" w:rsidRPr="00C72585" w:rsidRDefault="00E0153F" w:rsidP="00E0153F">
      <w:pPr>
        <w:jc w:val="both"/>
        <w:rPr>
          <w:rFonts w:ascii="Arial Narrow" w:eastAsiaTheme="majorEastAsia" w:hAnsi="Arial Narrow" w:cstheme="majorBidi"/>
          <w:color w:val="000000" w:themeColor="text1"/>
          <w:lang w:val="es-ES" w:eastAsia="en-US"/>
        </w:rPr>
      </w:pPr>
    </w:p>
    <w:p w14:paraId="6265E78C" w14:textId="21B7BB78"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 xml:space="preserve">No </w:t>
      </w:r>
      <w:r w:rsidR="004D51DF" w:rsidRPr="00C72585">
        <w:rPr>
          <w:rFonts w:ascii="Arial Narrow" w:eastAsiaTheme="majorEastAsia" w:hAnsi="Arial Narrow" w:cstheme="majorBidi"/>
          <w:color w:val="000000" w:themeColor="text1"/>
          <w:lang w:val="es-ES" w:eastAsia="en-US"/>
        </w:rPr>
        <w:t>obstante,</w:t>
      </w:r>
      <w:r w:rsidRPr="00C72585">
        <w:rPr>
          <w:rFonts w:ascii="Arial Narrow" w:eastAsiaTheme="majorEastAsia" w:hAnsi="Arial Narrow" w:cstheme="majorBidi"/>
          <w:color w:val="000000" w:themeColor="text1"/>
          <w:lang w:val="es-ES" w:eastAsia="en-US"/>
        </w:rPr>
        <w:t xml:space="preserve"> lo relevante que la denuncia resulta  para el efectivo combate a la corrupción, de conformidad con lo expuesto encontramos en el diagnóstico  como conclusiones derivadas de los datos que se exhiben las siguientes </w:t>
      </w:r>
    </w:p>
    <w:p w14:paraId="7A70E1DD"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Solo el 5.7% de la población que sufrió algún acto de corrupción procedió a la denuncia. </w:t>
      </w:r>
    </w:p>
    <w:p w14:paraId="5795CCBA"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Solo el 39.28% de los entes públicos del estado de Guanajuato reportaron implementar un protocolo para la atención de denuncias. </w:t>
      </w:r>
    </w:p>
    <w:p w14:paraId="28DBD5B6"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Los medios presenciales para la interposición de las denuncias son los más utilizados en el estado de Guanajuato. </w:t>
      </w:r>
    </w:p>
    <w:p w14:paraId="14A26E4D"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De las denuncias recibidas, solo el 11.81% derivaron en un inicio de responsabilidad administrativa. </w:t>
      </w:r>
    </w:p>
    <w:p w14:paraId="366E48E1"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Dos de cada 100 denuncias recibidas terminan en sanción por la falta cometida.</w:t>
      </w:r>
    </w:p>
    <w:p w14:paraId="3FEEAF76"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De los PRA calificados, el 94.31% resultaron por “Faltas No Graves”. </w:t>
      </w:r>
    </w:p>
    <w:p w14:paraId="42CE25E6"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Fueron impugnados más del 22% de los PRA. </w:t>
      </w:r>
    </w:p>
    <w:p w14:paraId="7990AED6"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Solo el 22.61% de los PRA concluidos disponen de una sanción firme. </w:t>
      </w:r>
    </w:p>
    <w:p w14:paraId="3E90301E"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Las causales de nulidad del procedimiento de responsabilidad administrativa más recurrentes son: por incompetencia, por no acreditar la conducta y prescripción.</w:t>
      </w:r>
    </w:p>
    <w:p w14:paraId="3C92C9C9" w14:textId="77777777" w:rsidR="00E0153F" w:rsidRPr="00C72585" w:rsidRDefault="00E0153F" w:rsidP="00E0153F">
      <w:pPr>
        <w:pStyle w:val="Prrafodelista"/>
        <w:numPr>
          <w:ilvl w:val="0"/>
          <w:numId w:val="3"/>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De las causas penales iniciadas se han impuesto 11 sentencias condenatorias.</w:t>
      </w:r>
    </w:p>
    <w:p w14:paraId="66540A85" w14:textId="77777777" w:rsidR="00E0153F" w:rsidRPr="00C72585" w:rsidRDefault="00E0153F" w:rsidP="00E0153F">
      <w:pPr>
        <w:jc w:val="both"/>
        <w:rPr>
          <w:rFonts w:ascii="Arial Narrow" w:eastAsiaTheme="majorEastAsia" w:hAnsi="Arial Narrow" w:cstheme="majorBidi"/>
          <w:color w:val="000000" w:themeColor="text1"/>
          <w:lang w:val="es-ES" w:eastAsia="en-US"/>
        </w:rPr>
      </w:pPr>
    </w:p>
    <w:p w14:paraId="41247CBD" w14:textId="77777777" w:rsidR="00E0153F" w:rsidRPr="00C72585" w:rsidRDefault="00E0153F" w:rsidP="00E0153F">
      <w:pPr>
        <w:rPr>
          <w:rFonts w:ascii="Arial Narrow" w:eastAsiaTheme="majorEastAsia" w:hAnsi="Arial Narrow" w:cstheme="majorBidi"/>
          <w:color w:val="000000" w:themeColor="text1"/>
          <w:lang w:val="es-ES" w:eastAsia="en-US"/>
        </w:rPr>
      </w:pPr>
    </w:p>
    <w:p w14:paraId="2FD23222" w14:textId="77777777" w:rsidR="00E0153F" w:rsidRPr="00C72585" w:rsidRDefault="00E0153F" w:rsidP="00E0153F">
      <w:pPr>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De lo anterior podemos encontrar dos problemas principales que requieren ser atendidos:</w:t>
      </w:r>
    </w:p>
    <w:p w14:paraId="2DDA032A" w14:textId="77777777" w:rsidR="00E0153F" w:rsidRPr="00C72585" w:rsidRDefault="00E0153F" w:rsidP="00E0153F">
      <w:pPr>
        <w:pStyle w:val="Prrafodelista"/>
        <w:numPr>
          <w:ilvl w:val="0"/>
          <w:numId w:val="5"/>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La falta de presentación de denuncias por la población que sufre un acto de corrupción</w:t>
      </w:r>
    </w:p>
    <w:p w14:paraId="1FB840AB" w14:textId="77777777" w:rsidR="00E0153F" w:rsidRPr="00C72585" w:rsidRDefault="00E0153F" w:rsidP="00E0153F">
      <w:pPr>
        <w:pStyle w:val="Prrafodelista"/>
        <w:numPr>
          <w:ilvl w:val="0"/>
          <w:numId w:val="5"/>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La falta de efectividad  traducida en sanción firme o sentencia condenatoria de las denuncias presentadas</w:t>
      </w:r>
    </w:p>
    <w:p w14:paraId="7A95B4DD" w14:textId="77777777" w:rsidR="00E0153F" w:rsidRPr="00C72585" w:rsidRDefault="00E0153F" w:rsidP="00E0153F">
      <w:pPr>
        <w:rPr>
          <w:rFonts w:ascii="Arial Narrow" w:eastAsiaTheme="majorEastAsia" w:hAnsi="Arial Narrow" w:cstheme="majorBidi"/>
          <w:color w:val="000000" w:themeColor="text1"/>
          <w:lang w:val="es-ES" w:eastAsia="en-US"/>
        </w:rPr>
      </w:pPr>
    </w:p>
    <w:p w14:paraId="5C486CD5" w14:textId="75064115"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 xml:space="preserve">Pese a </w:t>
      </w:r>
      <w:r w:rsidR="00431D53" w:rsidRPr="00C72585">
        <w:rPr>
          <w:rFonts w:ascii="Arial Narrow" w:eastAsiaTheme="majorEastAsia" w:hAnsi="Arial Narrow" w:cstheme="majorBidi"/>
          <w:color w:val="000000" w:themeColor="text1"/>
          <w:lang w:val="es-ES" w:eastAsia="en-US"/>
        </w:rPr>
        <w:t>que,</w:t>
      </w:r>
      <w:r w:rsidRPr="00C72585">
        <w:rPr>
          <w:rFonts w:ascii="Arial Narrow" w:eastAsiaTheme="majorEastAsia" w:hAnsi="Arial Narrow" w:cstheme="majorBidi"/>
          <w:color w:val="000000" w:themeColor="text1"/>
          <w:lang w:val="es-ES" w:eastAsia="en-US"/>
        </w:rPr>
        <w:t xml:space="preserve"> según datos obtenidos en la Consulta Pública Ciudadana, realizada en  la elaboración del diagnóstico de la Política Estatal Anticorrupción del Estado de Guanajuato el 84.8% de los participantes está de acuerdo en que para disminuir la corrupción es necesario sancionar a los corruptos, sin </w:t>
      </w:r>
      <w:r w:rsidR="00431D53" w:rsidRPr="00C72585">
        <w:rPr>
          <w:rFonts w:ascii="Arial Narrow" w:eastAsiaTheme="majorEastAsia" w:hAnsi="Arial Narrow" w:cstheme="majorBidi"/>
          <w:color w:val="000000" w:themeColor="text1"/>
          <w:lang w:val="es-ES" w:eastAsia="en-US"/>
        </w:rPr>
        <w:t>embargo,</w:t>
      </w:r>
      <w:r w:rsidRPr="00C72585">
        <w:rPr>
          <w:rFonts w:ascii="Arial Narrow" w:eastAsiaTheme="majorEastAsia" w:hAnsi="Arial Narrow" w:cstheme="majorBidi"/>
          <w:color w:val="000000" w:themeColor="text1"/>
          <w:lang w:val="es-ES" w:eastAsia="en-US"/>
        </w:rPr>
        <w:t xml:space="preserve"> en oposición solo el 5.7% de la población que sufrió algún acto de corrupción procedió a denunciarlo.  </w:t>
      </w:r>
    </w:p>
    <w:p w14:paraId="61840C9B" w14:textId="77777777" w:rsidR="00E0153F" w:rsidRPr="00C72585" w:rsidRDefault="00E0153F" w:rsidP="00E0153F">
      <w:pPr>
        <w:jc w:val="both"/>
        <w:rPr>
          <w:rFonts w:ascii="Arial Narrow" w:eastAsiaTheme="majorEastAsia" w:hAnsi="Arial Narrow" w:cstheme="majorBidi"/>
          <w:color w:val="000000" w:themeColor="text1"/>
          <w:lang w:val="es-ES" w:eastAsia="en-US"/>
        </w:rPr>
      </w:pPr>
    </w:p>
    <w:p w14:paraId="21E47F5C" w14:textId="77777777"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La gran diferencia entre el porcentaje de los que opinan que se debe sancionar y los que efectivamente denuncian se debe a tres factores principales.</w:t>
      </w:r>
    </w:p>
    <w:p w14:paraId="55F6B939" w14:textId="77777777"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a)La ciudadanía no sabe ni donde ni como denunciar</w:t>
      </w:r>
    </w:p>
    <w:p w14:paraId="752CA083" w14:textId="77777777"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b) La ciudadanía no cree en la efectividad de  denunciar</w:t>
      </w:r>
    </w:p>
    <w:p w14:paraId="4C16B581" w14:textId="46EFDBF6" w:rsidR="00E0153F" w:rsidRPr="00C72585" w:rsidRDefault="00E0153F"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c) La ciudadanía tiene miedo de las represalias al ser identificado como un denunciante.</w:t>
      </w:r>
    </w:p>
    <w:p w14:paraId="7AD64468" w14:textId="090B3409" w:rsidR="00C25F72" w:rsidRPr="00C72585" w:rsidRDefault="00C25F72" w:rsidP="00E0153F">
      <w:pPr>
        <w:jc w:val="both"/>
        <w:rPr>
          <w:rFonts w:ascii="Arial Narrow" w:eastAsiaTheme="majorEastAsia" w:hAnsi="Arial Narrow" w:cstheme="majorBidi"/>
          <w:color w:val="000000" w:themeColor="text1"/>
          <w:lang w:val="es-ES" w:eastAsia="en-US"/>
        </w:rPr>
      </w:pPr>
    </w:p>
    <w:p w14:paraId="0DD7E044" w14:textId="6050BB2C" w:rsidR="00C25F72" w:rsidRPr="00C72585" w:rsidRDefault="00C25F72" w:rsidP="00E0153F">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La Convención de las Naciones Unidas contra la Corrupción</w:t>
      </w:r>
      <w:r w:rsidR="001D5405" w:rsidRPr="00C72585">
        <w:rPr>
          <w:rFonts w:ascii="Arial Narrow" w:eastAsiaTheme="majorEastAsia" w:hAnsi="Arial Narrow" w:cstheme="majorBidi"/>
          <w:color w:val="000000" w:themeColor="text1"/>
          <w:lang w:val="es-ES" w:eastAsia="en-US"/>
        </w:rPr>
        <w:t xml:space="preserve">, de la cual México es firmante, </w:t>
      </w:r>
      <w:r w:rsidRPr="00C72585">
        <w:rPr>
          <w:rFonts w:ascii="Arial Narrow" w:eastAsiaTheme="majorEastAsia" w:hAnsi="Arial Narrow" w:cstheme="majorBidi"/>
          <w:color w:val="000000" w:themeColor="text1"/>
          <w:lang w:val="es-ES" w:eastAsia="en-US"/>
        </w:rPr>
        <w:t xml:space="preserve"> atiende la problemática de la denuncia </w:t>
      </w:r>
      <w:r w:rsidR="001D5405" w:rsidRPr="00C72585">
        <w:rPr>
          <w:rFonts w:ascii="Arial Narrow" w:eastAsiaTheme="majorEastAsia" w:hAnsi="Arial Narrow" w:cstheme="majorBidi"/>
          <w:color w:val="000000" w:themeColor="text1"/>
          <w:lang w:val="es-ES" w:eastAsia="en-US"/>
        </w:rPr>
        <w:t>refiriéndose a ella en forma explícita en los siguientes  artículos:</w:t>
      </w:r>
    </w:p>
    <w:p w14:paraId="142979DA" w14:textId="16346522" w:rsidR="001D5405" w:rsidRPr="00C72585" w:rsidRDefault="001D5405" w:rsidP="00E0153F">
      <w:pPr>
        <w:jc w:val="both"/>
        <w:rPr>
          <w:rFonts w:ascii="Arial Narrow" w:eastAsiaTheme="majorEastAsia" w:hAnsi="Arial Narrow" w:cstheme="majorBidi"/>
          <w:color w:val="000000" w:themeColor="text1"/>
          <w:lang w:val="es-ES" w:eastAsia="en-US"/>
        </w:rPr>
      </w:pPr>
    </w:p>
    <w:p w14:paraId="73188105" w14:textId="674BD316" w:rsidR="001D5405" w:rsidRPr="00C72585" w:rsidRDefault="001D5405" w:rsidP="00E0153F">
      <w:pPr>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t xml:space="preserve">“Artículo 13  </w:t>
      </w:r>
    </w:p>
    <w:p w14:paraId="605E5659" w14:textId="43CFFE49" w:rsidR="001D5405" w:rsidRPr="00C72585" w:rsidRDefault="001D5405" w:rsidP="00E0153F">
      <w:pPr>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t>(…)</w:t>
      </w:r>
    </w:p>
    <w:p w14:paraId="4CFD02E6" w14:textId="618D603C" w:rsidR="001D5405" w:rsidRPr="00C72585" w:rsidRDefault="001D5405" w:rsidP="001D5405">
      <w:pPr>
        <w:ind w:left="708"/>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lastRenderedPageBreak/>
        <w:t xml:space="preserve">2. Cada Estado Parte adoptará medidas apropiadas para garantizar que el público tenga conocimiento de los órganos pertinentes de lucha contra la corrupción mencionados en la presente Convención y </w:t>
      </w:r>
      <w:r w:rsidRPr="00C72585">
        <w:rPr>
          <w:rFonts w:ascii="Arial Narrow" w:eastAsiaTheme="majorEastAsia" w:hAnsi="Arial Narrow" w:cstheme="majorBidi"/>
          <w:color w:val="000000" w:themeColor="text1"/>
          <w:sz w:val="22"/>
          <w:szCs w:val="22"/>
          <w:u w:val="single"/>
          <w:lang w:val="es-ES" w:eastAsia="en-US"/>
        </w:rPr>
        <w:t>facilitará el acceso a dichos órganos, cuando proceda, para la denuncia, incluso anónima, de cualesquiera incidentes que puedan considerarse constitutivos de un delito tipificado con arreglo a la presente Convención.” (</w:t>
      </w:r>
      <w:r w:rsidR="00C37342" w:rsidRPr="00C72585">
        <w:rPr>
          <w:rFonts w:ascii="Arial Narrow" w:eastAsiaTheme="majorEastAsia" w:hAnsi="Arial Narrow" w:cstheme="majorBidi"/>
          <w:color w:val="000000" w:themeColor="text1"/>
          <w:sz w:val="22"/>
          <w:szCs w:val="22"/>
          <w:lang w:val="es-ES" w:eastAsia="en-US"/>
        </w:rPr>
        <w:t>UNCAC</w:t>
      </w:r>
      <w:r w:rsidRPr="00C72585">
        <w:rPr>
          <w:rFonts w:ascii="Arial Narrow" w:eastAsiaTheme="majorEastAsia" w:hAnsi="Arial Narrow" w:cstheme="majorBidi"/>
          <w:color w:val="000000" w:themeColor="text1"/>
          <w:sz w:val="22"/>
          <w:szCs w:val="22"/>
          <w:lang w:val="es-ES" w:eastAsia="en-US"/>
        </w:rPr>
        <w:t xml:space="preserve"> 2014)</w:t>
      </w:r>
    </w:p>
    <w:p w14:paraId="20DB731E" w14:textId="77777777" w:rsidR="001D5405" w:rsidRPr="00C72585" w:rsidRDefault="001D5405" w:rsidP="001D5405">
      <w:pPr>
        <w:ind w:left="708"/>
        <w:jc w:val="both"/>
        <w:rPr>
          <w:rFonts w:ascii="Arial Narrow" w:eastAsiaTheme="majorEastAsia" w:hAnsi="Arial Narrow" w:cstheme="majorBidi"/>
          <w:color w:val="000000" w:themeColor="text1"/>
          <w:sz w:val="22"/>
          <w:szCs w:val="22"/>
          <w:lang w:val="es-ES" w:eastAsia="en-US"/>
        </w:rPr>
      </w:pPr>
    </w:p>
    <w:p w14:paraId="5EE61B92" w14:textId="239241EA" w:rsidR="001D5405" w:rsidRPr="00C72585" w:rsidRDefault="001D5405" w:rsidP="00E0153F">
      <w:pPr>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t>Artículo 33</w:t>
      </w:r>
    </w:p>
    <w:p w14:paraId="3CF76CB9" w14:textId="7B12D051" w:rsidR="001D5405" w:rsidRPr="00C72585" w:rsidRDefault="001D5405" w:rsidP="00E0153F">
      <w:pPr>
        <w:jc w:val="both"/>
        <w:rPr>
          <w:rFonts w:ascii="Arial Narrow" w:eastAsiaTheme="majorEastAsia" w:hAnsi="Arial Narrow" w:cstheme="majorBidi"/>
          <w:color w:val="000000" w:themeColor="text1"/>
          <w:sz w:val="22"/>
          <w:szCs w:val="22"/>
          <w:lang w:val="es-ES" w:eastAsia="en-US"/>
        </w:rPr>
      </w:pPr>
    </w:p>
    <w:p w14:paraId="11A951A6" w14:textId="49432EEB" w:rsidR="001D5405" w:rsidRPr="00C72585" w:rsidRDefault="001D5405" w:rsidP="001D5405">
      <w:pPr>
        <w:ind w:firstLine="708"/>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t xml:space="preserve">“Protección de los denunciantes </w:t>
      </w:r>
    </w:p>
    <w:p w14:paraId="17164BB5" w14:textId="6A422CEC" w:rsidR="001D5405" w:rsidRPr="00C72585" w:rsidRDefault="001D5405" w:rsidP="001D5405">
      <w:pPr>
        <w:ind w:left="708"/>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t xml:space="preserve">Cada Estado Parte considerará la posibilidad de </w:t>
      </w:r>
      <w:r w:rsidRPr="00C72585">
        <w:rPr>
          <w:rFonts w:ascii="Arial Narrow" w:eastAsiaTheme="majorEastAsia" w:hAnsi="Arial Narrow" w:cstheme="majorBidi"/>
          <w:color w:val="000000" w:themeColor="text1"/>
          <w:sz w:val="22"/>
          <w:szCs w:val="22"/>
          <w:u w:val="single"/>
          <w:lang w:val="es-ES" w:eastAsia="en-US"/>
        </w:rPr>
        <w:t>incorporar en su ordenamiento jurídico interno medidas apropiadas para proporcionar protección contra todo trato injustificado a las personas que denuncien ante las autoridades competentes, de buena fe y con motivos razonables, cualesquiera hechos relacionados con delitos tipificados con arreglo a la presente Convención</w:t>
      </w:r>
      <w:r w:rsidRPr="00C72585">
        <w:rPr>
          <w:rFonts w:ascii="Arial Narrow" w:eastAsiaTheme="majorEastAsia" w:hAnsi="Arial Narrow" w:cstheme="majorBidi"/>
          <w:color w:val="000000" w:themeColor="text1"/>
          <w:sz w:val="22"/>
          <w:szCs w:val="22"/>
          <w:lang w:val="es-ES" w:eastAsia="en-US"/>
        </w:rPr>
        <w:t>”. (</w:t>
      </w:r>
      <w:r w:rsidR="00C37342" w:rsidRPr="00C72585">
        <w:rPr>
          <w:rFonts w:ascii="Arial Narrow" w:eastAsiaTheme="majorEastAsia" w:hAnsi="Arial Narrow" w:cstheme="majorBidi"/>
          <w:color w:val="000000" w:themeColor="text1"/>
          <w:sz w:val="22"/>
          <w:szCs w:val="22"/>
          <w:lang w:val="es-ES" w:eastAsia="en-US"/>
        </w:rPr>
        <w:t>UNCAC</w:t>
      </w:r>
      <w:r w:rsidRPr="00C72585">
        <w:rPr>
          <w:rFonts w:ascii="Arial Narrow" w:eastAsiaTheme="majorEastAsia" w:hAnsi="Arial Narrow" w:cstheme="majorBidi"/>
          <w:color w:val="000000" w:themeColor="text1"/>
          <w:sz w:val="22"/>
          <w:szCs w:val="22"/>
          <w:lang w:val="es-ES" w:eastAsia="en-US"/>
        </w:rPr>
        <w:t xml:space="preserve"> 2014)</w:t>
      </w:r>
    </w:p>
    <w:p w14:paraId="07C25CB6" w14:textId="466B7913" w:rsidR="00C37342" w:rsidRPr="00C72585" w:rsidRDefault="00C37342" w:rsidP="001D5405">
      <w:pPr>
        <w:ind w:left="708"/>
        <w:jc w:val="both"/>
        <w:rPr>
          <w:rFonts w:ascii="Arial Narrow" w:eastAsiaTheme="majorEastAsia" w:hAnsi="Arial Narrow" w:cstheme="majorBidi"/>
          <w:color w:val="000000" w:themeColor="text1"/>
          <w:sz w:val="22"/>
          <w:szCs w:val="22"/>
          <w:lang w:val="es-ES" w:eastAsia="en-US"/>
        </w:rPr>
      </w:pPr>
    </w:p>
    <w:p w14:paraId="2410A845" w14:textId="21BA00BF" w:rsidR="00C37342" w:rsidRPr="00C72585" w:rsidRDefault="00C37342" w:rsidP="00C37342">
      <w:pPr>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t xml:space="preserve">Artículo 39 </w:t>
      </w:r>
    </w:p>
    <w:p w14:paraId="77BB684A" w14:textId="3EADEA4B" w:rsidR="00C37342" w:rsidRPr="00C72585" w:rsidRDefault="00C37342" w:rsidP="00C37342">
      <w:pPr>
        <w:jc w:val="both"/>
        <w:rPr>
          <w:rFonts w:ascii="Arial Narrow" w:eastAsiaTheme="majorEastAsia" w:hAnsi="Arial Narrow" w:cstheme="majorBidi"/>
          <w:color w:val="000000" w:themeColor="text1"/>
          <w:sz w:val="22"/>
          <w:szCs w:val="22"/>
          <w:lang w:val="es-ES" w:eastAsia="en-US"/>
        </w:rPr>
      </w:pPr>
      <w:r w:rsidRPr="00C72585">
        <w:rPr>
          <w:rFonts w:ascii="Arial Narrow" w:eastAsiaTheme="majorEastAsia" w:hAnsi="Arial Narrow" w:cstheme="majorBidi"/>
          <w:color w:val="000000" w:themeColor="text1"/>
          <w:sz w:val="22"/>
          <w:szCs w:val="22"/>
          <w:lang w:val="es-ES" w:eastAsia="en-US"/>
        </w:rPr>
        <w:t>(…)</w:t>
      </w:r>
    </w:p>
    <w:p w14:paraId="6105D1C1" w14:textId="77777777" w:rsidR="00C37342" w:rsidRPr="00C72585" w:rsidRDefault="00C37342" w:rsidP="00C37342">
      <w:pPr>
        <w:ind w:left="708"/>
        <w:jc w:val="both"/>
        <w:rPr>
          <w:rFonts w:ascii="Arial Narrow" w:eastAsiaTheme="majorEastAsia" w:hAnsi="Arial Narrow" w:cstheme="majorBidi"/>
          <w:color w:val="000000" w:themeColor="text1"/>
          <w:sz w:val="22"/>
          <w:szCs w:val="22"/>
          <w:u w:val="single"/>
          <w:lang w:val="es-ES" w:eastAsia="en-US"/>
        </w:rPr>
      </w:pPr>
      <w:r w:rsidRPr="00C72585">
        <w:rPr>
          <w:rFonts w:ascii="Arial Narrow" w:eastAsiaTheme="majorEastAsia" w:hAnsi="Arial Narrow" w:cstheme="majorBidi"/>
          <w:color w:val="000000" w:themeColor="text1"/>
          <w:sz w:val="22"/>
          <w:szCs w:val="22"/>
          <w:lang w:val="es-ES" w:eastAsia="en-US"/>
        </w:rPr>
        <w:t xml:space="preserve">2. Cada Estado Parte considerará la posibilidad de alentar a sus nacionales y demás personas que tengan residencia habitual en su territorio a </w:t>
      </w:r>
      <w:r w:rsidRPr="00C72585">
        <w:rPr>
          <w:rFonts w:ascii="Arial Narrow" w:eastAsiaTheme="majorEastAsia" w:hAnsi="Arial Narrow" w:cstheme="majorBidi"/>
          <w:color w:val="000000" w:themeColor="text1"/>
          <w:sz w:val="22"/>
          <w:szCs w:val="22"/>
          <w:u w:val="single"/>
          <w:lang w:val="es-ES" w:eastAsia="en-US"/>
        </w:rPr>
        <w:t>denunciar ante los organismos nacionales de investigación y el ministerio público la comisión de todo delito tipificado con arreglo a la presente Convención.</w:t>
      </w:r>
    </w:p>
    <w:p w14:paraId="1BCEAED6" w14:textId="77777777" w:rsidR="001D5405" w:rsidRPr="00C72585" w:rsidRDefault="001D5405" w:rsidP="00E0153F">
      <w:pPr>
        <w:jc w:val="both"/>
        <w:rPr>
          <w:rFonts w:ascii="Arial Narrow" w:eastAsiaTheme="majorEastAsia" w:hAnsi="Arial Narrow" w:cstheme="majorBidi"/>
          <w:color w:val="000000" w:themeColor="text1"/>
          <w:sz w:val="22"/>
          <w:szCs w:val="22"/>
          <w:lang w:val="es-ES" w:eastAsia="en-US"/>
        </w:rPr>
      </w:pPr>
    </w:p>
    <w:p w14:paraId="6BB126D6" w14:textId="77777777" w:rsidR="00E0153F" w:rsidRPr="00C72585" w:rsidRDefault="00E0153F" w:rsidP="00E0153F">
      <w:pPr>
        <w:rPr>
          <w:rFonts w:asciiTheme="majorHAnsi" w:eastAsiaTheme="majorEastAsia" w:hAnsiTheme="majorHAnsi" w:cstheme="majorBidi"/>
          <w:color w:val="000000" w:themeColor="text1"/>
          <w:lang w:val="es-ES" w:eastAsia="en-US"/>
        </w:rPr>
      </w:pPr>
    </w:p>
    <w:p w14:paraId="5DC721EE" w14:textId="11019771" w:rsidR="00E36B11" w:rsidRPr="00C72585" w:rsidRDefault="00E36B11" w:rsidP="00E36B11">
      <w:pPr>
        <w:pStyle w:val="Ttulo3"/>
        <w:rPr>
          <w:color w:val="000000" w:themeColor="text1"/>
        </w:rPr>
      </w:pPr>
      <w:bookmarkStart w:id="13" w:name="_Toc113224212"/>
      <w:bookmarkStart w:id="14" w:name="_Toc113224300"/>
      <w:bookmarkStart w:id="15" w:name="_Toc113224423"/>
      <w:r w:rsidRPr="00C72585">
        <w:rPr>
          <w:color w:val="000000" w:themeColor="text1"/>
        </w:rPr>
        <w:t xml:space="preserve">Relación con Atribuciones </w:t>
      </w:r>
      <w:r w:rsidR="00911B2B" w:rsidRPr="00C72585">
        <w:rPr>
          <w:color w:val="000000" w:themeColor="text1"/>
        </w:rPr>
        <w:t xml:space="preserve">señaladas en </w:t>
      </w:r>
      <w:r w:rsidRPr="00C72585">
        <w:rPr>
          <w:color w:val="000000" w:themeColor="text1"/>
        </w:rPr>
        <w:t xml:space="preserve"> la Ley del Sistema Estatal Anticorrupción</w:t>
      </w:r>
      <w:bookmarkEnd w:id="8"/>
      <w:bookmarkEnd w:id="13"/>
      <w:bookmarkEnd w:id="14"/>
      <w:bookmarkEnd w:id="15"/>
    </w:p>
    <w:p w14:paraId="279BF482" w14:textId="77777777" w:rsidR="00911B2B" w:rsidRPr="00C72585" w:rsidRDefault="00911B2B" w:rsidP="00911B2B">
      <w:pPr>
        <w:jc w:val="both"/>
        <w:rPr>
          <w:color w:val="000000" w:themeColor="text1"/>
          <w:lang w:val="es-ES"/>
        </w:rPr>
      </w:pPr>
    </w:p>
    <w:p w14:paraId="5BEFE39E" w14:textId="77777777" w:rsidR="00911B2B" w:rsidRPr="00C72585" w:rsidRDefault="00911B2B" w:rsidP="008F14B1">
      <w:pPr>
        <w:ind w:firstLine="708"/>
        <w:jc w:val="both"/>
        <w:rPr>
          <w:rFonts w:ascii="Arial Narrow" w:hAnsi="Arial Narrow" w:cstheme="majorHAnsi"/>
          <w:color w:val="000000" w:themeColor="text1"/>
          <w:sz w:val="22"/>
          <w:szCs w:val="22"/>
          <w:lang w:val="es-ES"/>
        </w:rPr>
      </w:pPr>
      <w:r w:rsidRPr="00C72585">
        <w:rPr>
          <w:rFonts w:ascii="Arial Narrow" w:hAnsi="Arial Narrow" w:cstheme="majorHAnsi"/>
          <w:color w:val="000000" w:themeColor="text1"/>
          <w:sz w:val="22"/>
          <w:szCs w:val="22"/>
          <w:lang w:val="es-ES"/>
        </w:rPr>
        <w:t xml:space="preserve">Art 23 fracción VIII. </w:t>
      </w:r>
    </w:p>
    <w:p w14:paraId="7C3012C3" w14:textId="5FF4DB3A" w:rsidR="00911B2B" w:rsidRPr="00C72585" w:rsidRDefault="00911B2B" w:rsidP="008F14B1">
      <w:pPr>
        <w:ind w:left="708"/>
        <w:jc w:val="both"/>
        <w:rPr>
          <w:rFonts w:ascii="Arial Narrow" w:hAnsi="Arial Narrow" w:cstheme="majorHAnsi"/>
          <w:color w:val="000000" w:themeColor="text1"/>
          <w:sz w:val="22"/>
          <w:szCs w:val="22"/>
          <w:lang w:val="es-ES"/>
        </w:rPr>
      </w:pPr>
      <w:r w:rsidRPr="00C72585">
        <w:rPr>
          <w:rFonts w:ascii="Arial Narrow" w:hAnsi="Arial Narrow" w:cstheme="majorHAnsi"/>
          <w:color w:val="000000" w:themeColor="text1"/>
          <w:sz w:val="22"/>
          <w:szCs w:val="22"/>
          <w:lang w:val="es-ES"/>
        </w:rPr>
        <w:t>“Proponer al Comité Coordinador, a través de su participación en la Comisión Ejecutiva, mecanismos para que la sociedad participe en la prevención y denuncia de faltas administrativas y hechos de corrupción”</w:t>
      </w:r>
    </w:p>
    <w:p w14:paraId="5F696C21" w14:textId="77777777" w:rsidR="000A6F5E" w:rsidRPr="00C72585" w:rsidRDefault="000A6F5E" w:rsidP="00911B2B">
      <w:pPr>
        <w:rPr>
          <w:color w:val="000000" w:themeColor="text1"/>
          <w:lang w:val="es-ES"/>
        </w:rPr>
      </w:pPr>
    </w:p>
    <w:p w14:paraId="3F552985" w14:textId="4EB0E36F" w:rsidR="00E36B11" w:rsidRPr="00C72585" w:rsidRDefault="00E36B11" w:rsidP="00E36B11">
      <w:pPr>
        <w:pStyle w:val="Ttulo3"/>
        <w:rPr>
          <w:color w:val="000000" w:themeColor="text1"/>
        </w:rPr>
      </w:pPr>
      <w:bookmarkStart w:id="16" w:name="_Toc85995056"/>
      <w:bookmarkStart w:id="17" w:name="_Toc113224213"/>
      <w:bookmarkStart w:id="18" w:name="_Toc113224301"/>
      <w:bookmarkStart w:id="19" w:name="_Toc113224424"/>
      <w:r w:rsidRPr="00C72585">
        <w:rPr>
          <w:color w:val="000000" w:themeColor="text1"/>
        </w:rPr>
        <w:t>Relación con la PEA</w:t>
      </w:r>
      <w:bookmarkEnd w:id="16"/>
      <w:bookmarkEnd w:id="17"/>
      <w:bookmarkEnd w:id="18"/>
      <w:bookmarkEnd w:id="19"/>
    </w:p>
    <w:tbl>
      <w:tblPr>
        <w:tblStyle w:val="Tablaconcuadrcula"/>
        <w:tblW w:w="0" w:type="auto"/>
        <w:tblLook w:val="04A0" w:firstRow="1" w:lastRow="0" w:firstColumn="1" w:lastColumn="0" w:noHBand="0" w:noVBand="1"/>
      </w:tblPr>
      <w:tblGrid>
        <w:gridCol w:w="1413"/>
        <w:gridCol w:w="7415"/>
      </w:tblGrid>
      <w:tr w:rsidR="00961CA2" w:rsidRPr="00C72585" w14:paraId="09FAC711" w14:textId="77777777" w:rsidTr="00961CA2">
        <w:trPr>
          <w:trHeight w:val="320"/>
        </w:trPr>
        <w:tc>
          <w:tcPr>
            <w:tcW w:w="1413" w:type="dxa"/>
            <w:shd w:val="clear" w:color="auto" w:fill="000000" w:themeFill="text1"/>
            <w:noWrap/>
            <w:hideMark/>
          </w:tcPr>
          <w:p w14:paraId="23F8D2F9" w14:textId="77777777" w:rsidR="00911B2B" w:rsidRPr="00C72585" w:rsidRDefault="00911B2B" w:rsidP="00AD0C12">
            <w:pPr>
              <w:jc w:val="both"/>
              <w:rPr>
                <w:rFonts w:asciiTheme="majorHAnsi" w:hAnsiTheme="majorHAnsi" w:cstheme="majorHAnsi"/>
                <w:lang w:val="es-ES"/>
              </w:rPr>
            </w:pPr>
            <w:r w:rsidRPr="00C72585">
              <w:rPr>
                <w:rFonts w:asciiTheme="majorHAnsi" w:hAnsiTheme="majorHAnsi" w:cstheme="majorHAnsi"/>
                <w:lang w:val="es-ES"/>
              </w:rPr>
              <w:t>EJE 1</w:t>
            </w:r>
          </w:p>
        </w:tc>
        <w:tc>
          <w:tcPr>
            <w:tcW w:w="7415" w:type="dxa"/>
            <w:shd w:val="clear" w:color="auto" w:fill="000000" w:themeFill="text1"/>
            <w:noWrap/>
            <w:hideMark/>
          </w:tcPr>
          <w:p w14:paraId="1BC259C6" w14:textId="77777777" w:rsidR="00911B2B" w:rsidRPr="00C72585" w:rsidRDefault="00911B2B" w:rsidP="00AD0C12">
            <w:pPr>
              <w:jc w:val="both"/>
              <w:rPr>
                <w:rFonts w:asciiTheme="majorHAnsi" w:hAnsiTheme="majorHAnsi" w:cstheme="majorHAnsi"/>
                <w:lang w:val="es-ES"/>
              </w:rPr>
            </w:pPr>
            <w:r w:rsidRPr="00C72585">
              <w:rPr>
                <w:rFonts w:asciiTheme="majorHAnsi" w:hAnsiTheme="majorHAnsi" w:cstheme="majorHAnsi"/>
                <w:lang w:val="es-ES"/>
              </w:rPr>
              <w:t>COMBATIR LA CORRUPCIÓN Y LA IMPUNIDAD</w:t>
            </w:r>
          </w:p>
        </w:tc>
      </w:tr>
      <w:tr w:rsidR="00CB3EC0" w:rsidRPr="00C72585" w14:paraId="2BF60446" w14:textId="77777777" w:rsidTr="00961CA2">
        <w:trPr>
          <w:trHeight w:val="320"/>
        </w:trPr>
        <w:tc>
          <w:tcPr>
            <w:tcW w:w="1413" w:type="dxa"/>
            <w:shd w:val="clear" w:color="auto" w:fill="FFFFFF" w:themeFill="background1"/>
            <w:noWrap/>
            <w:hideMark/>
          </w:tcPr>
          <w:p w14:paraId="74B38B40" w14:textId="77777777" w:rsidR="00911B2B" w:rsidRPr="00C72585" w:rsidRDefault="00911B2B" w:rsidP="00AD0C12">
            <w:pPr>
              <w:jc w:val="both"/>
              <w:rPr>
                <w:rFonts w:asciiTheme="majorHAnsi" w:hAnsiTheme="majorHAnsi" w:cstheme="majorHAnsi"/>
                <w:color w:val="000000" w:themeColor="text1"/>
                <w:lang w:val="es-ES"/>
              </w:rPr>
            </w:pPr>
            <w:r w:rsidRPr="00C72585">
              <w:rPr>
                <w:rFonts w:asciiTheme="majorHAnsi" w:hAnsiTheme="majorHAnsi" w:cstheme="majorHAnsi"/>
                <w:color w:val="000000" w:themeColor="text1"/>
                <w:lang w:val="es-ES"/>
              </w:rPr>
              <w:t xml:space="preserve">Objetivo general </w:t>
            </w:r>
          </w:p>
        </w:tc>
        <w:tc>
          <w:tcPr>
            <w:tcW w:w="7415" w:type="dxa"/>
            <w:shd w:val="clear" w:color="auto" w:fill="FFFFFF" w:themeFill="background1"/>
            <w:noWrap/>
            <w:hideMark/>
          </w:tcPr>
          <w:p w14:paraId="26F1F94F" w14:textId="77777777" w:rsidR="00911B2B" w:rsidRPr="00C72585" w:rsidRDefault="00911B2B" w:rsidP="00AD0C12">
            <w:pPr>
              <w:jc w:val="both"/>
              <w:rPr>
                <w:rFonts w:asciiTheme="majorHAnsi" w:hAnsiTheme="majorHAnsi" w:cstheme="majorHAnsi"/>
                <w:color w:val="000000" w:themeColor="text1"/>
                <w:lang w:val="es-ES"/>
              </w:rPr>
            </w:pPr>
            <w:r w:rsidRPr="00C72585">
              <w:rPr>
                <w:rFonts w:asciiTheme="majorHAnsi" w:hAnsiTheme="majorHAnsi" w:cstheme="majorHAnsi"/>
                <w:color w:val="000000" w:themeColor="text1"/>
                <w:lang w:val="es-ES"/>
              </w:rPr>
              <w:t xml:space="preserve">Combatir la impunidad mediante el fortalecimiento de procesos de denuncia, prevención, detección, investigación, sustanciación y sanción de faltas administrativas y hechos de corrupción. </w:t>
            </w:r>
          </w:p>
        </w:tc>
      </w:tr>
      <w:tr w:rsidR="00CB3EC0" w:rsidRPr="00C72585" w14:paraId="2FB2AD45" w14:textId="77777777" w:rsidTr="00961CA2">
        <w:trPr>
          <w:trHeight w:val="320"/>
        </w:trPr>
        <w:tc>
          <w:tcPr>
            <w:tcW w:w="1413" w:type="dxa"/>
            <w:shd w:val="clear" w:color="auto" w:fill="FFFFFF" w:themeFill="background1"/>
            <w:noWrap/>
            <w:hideMark/>
          </w:tcPr>
          <w:p w14:paraId="180EAA3A" w14:textId="21301179" w:rsidR="00911B2B" w:rsidRPr="00C72585" w:rsidRDefault="00911B2B" w:rsidP="00AD0C12">
            <w:pPr>
              <w:jc w:val="both"/>
              <w:rPr>
                <w:rFonts w:asciiTheme="majorHAnsi" w:hAnsiTheme="majorHAnsi" w:cstheme="majorHAnsi"/>
                <w:color w:val="000000" w:themeColor="text1"/>
                <w:lang w:val="es-ES"/>
              </w:rPr>
            </w:pPr>
            <w:r w:rsidRPr="00C72585">
              <w:rPr>
                <w:rFonts w:asciiTheme="majorHAnsi" w:hAnsiTheme="majorHAnsi" w:cstheme="majorHAnsi"/>
                <w:color w:val="000000" w:themeColor="text1"/>
                <w:lang w:val="es-ES"/>
              </w:rPr>
              <w:t xml:space="preserve"> Objetivo </w:t>
            </w:r>
            <w:r w:rsidR="00CB3EC0" w:rsidRPr="00C72585">
              <w:rPr>
                <w:rFonts w:asciiTheme="majorHAnsi" w:hAnsiTheme="majorHAnsi" w:cstheme="majorHAnsi"/>
                <w:color w:val="000000" w:themeColor="text1"/>
                <w:lang w:val="es-ES"/>
              </w:rPr>
              <w:t>específico</w:t>
            </w:r>
            <w:r w:rsidRPr="00C72585">
              <w:rPr>
                <w:rFonts w:asciiTheme="majorHAnsi" w:hAnsiTheme="majorHAnsi" w:cstheme="majorHAnsi"/>
                <w:color w:val="000000" w:themeColor="text1"/>
                <w:lang w:val="es-ES"/>
              </w:rPr>
              <w:t xml:space="preserve"> </w:t>
            </w:r>
            <w:r w:rsidR="002478F0" w:rsidRPr="00C72585">
              <w:rPr>
                <w:rFonts w:asciiTheme="majorHAnsi" w:hAnsiTheme="majorHAnsi" w:cstheme="majorHAnsi"/>
                <w:color w:val="000000" w:themeColor="text1"/>
                <w:lang w:val="es-ES"/>
              </w:rPr>
              <w:t xml:space="preserve">1 </w:t>
            </w:r>
          </w:p>
        </w:tc>
        <w:tc>
          <w:tcPr>
            <w:tcW w:w="7415" w:type="dxa"/>
            <w:shd w:val="clear" w:color="auto" w:fill="FFFFFF" w:themeFill="background1"/>
            <w:noWrap/>
            <w:hideMark/>
          </w:tcPr>
          <w:p w14:paraId="05A540C6" w14:textId="77777777" w:rsidR="00911B2B" w:rsidRPr="00C72585" w:rsidRDefault="00911B2B" w:rsidP="00AD0C12">
            <w:pPr>
              <w:jc w:val="both"/>
              <w:rPr>
                <w:rFonts w:asciiTheme="majorHAnsi" w:hAnsiTheme="majorHAnsi" w:cstheme="majorHAnsi"/>
                <w:color w:val="000000" w:themeColor="text1"/>
                <w:lang w:val="es-ES"/>
              </w:rPr>
            </w:pPr>
            <w:r w:rsidRPr="00C72585">
              <w:rPr>
                <w:rFonts w:asciiTheme="majorHAnsi" w:hAnsiTheme="majorHAnsi" w:cstheme="majorHAnsi"/>
                <w:color w:val="000000" w:themeColor="text1"/>
                <w:lang w:val="es-ES"/>
              </w:rPr>
              <w:t xml:space="preserve">Brindar a la ciudadanía herramientas para asegurar la denuncia de los actos de corrupción y evitar su normalización. </w:t>
            </w:r>
          </w:p>
        </w:tc>
      </w:tr>
      <w:tr w:rsidR="00D93AAA" w:rsidRPr="00C72585" w14:paraId="085FE44C" w14:textId="77777777" w:rsidTr="00961CA2">
        <w:tc>
          <w:tcPr>
            <w:tcW w:w="1413" w:type="dxa"/>
            <w:shd w:val="clear" w:color="auto" w:fill="FFFFFF" w:themeFill="background1"/>
          </w:tcPr>
          <w:p w14:paraId="3D422255" w14:textId="6A95A778" w:rsidR="00D93AAA" w:rsidRPr="00C72585" w:rsidRDefault="00D93AAA" w:rsidP="00AD0C12">
            <w:pPr>
              <w:jc w:val="both"/>
              <w:rPr>
                <w:rFonts w:asciiTheme="minorHAnsi" w:hAnsiTheme="minorHAnsi" w:cstheme="minorHAnsi"/>
                <w:b/>
                <w:bCs/>
                <w:color w:val="000000" w:themeColor="text1"/>
                <w:sz w:val="22"/>
                <w:szCs w:val="22"/>
                <w:lang w:val="es-ES"/>
              </w:rPr>
            </w:pPr>
            <w:r w:rsidRPr="00C72585">
              <w:rPr>
                <w:rFonts w:asciiTheme="minorHAnsi" w:hAnsiTheme="minorHAnsi" w:cstheme="minorHAnsi"/>
                <w:b/>
                <w:bCs/>
                <w:color w:val="000000" w:themeColor="text1"/>
                <w:sz w:val="22"/>
                <w:szCs w:val="22"/>
                <w:lang w:val="es-ES"/>
              </w:rPr>
              <w:t>Prioridad 2</w:t>
            </w:r>
          </w:p>
        </w:tc>
        <w:tc>
          <w:tcPr>
            <w:tcW w:w="7415" w:type="dxa"/>
            <w:shd w:val="clear" w:color="auto" w:fill="FFFFFF" w:themeFill="background1"/>
          </w:tcPr>
          <w:p w14:paraId="2D2BE794" w14:textId="4CF8EF6D" w:rsidR="00D93AAA" w:rsidRPr="00C72585" w:rsidRDefault="00D93AAA" w:rsidP="00D93AAA">
            <w:pPr>
              <w:pStyle w:val="NormalWeb"/>
              <w:shd w:val="clear" w:color="auto" w:fill="FFFFFF"/>
              <w:rPr>
                <w:rFonts w:asciiTheme="minorHAnsi" w:hAnsiTheme="minorHAnsi" w:cstheme="minorHAnsi"/>
                <w:b/>
                <w:bCs/>
                <w:sz w:val="22"/>
                <w:szCs w:val="22"/>
                <w:lang w:val="es-ES"/>
              </w:rPr>
            </w:pPr>
            <w:r w:rsidRPr="00C72585">
              <w:rPr>
                <w:rFonts w:asciiTheme="minorHAnsi" w:hAnsiTheme="minorHAnsi" w:cstheme="minorHAnsi"/>
                <w:b/>
                <w:bCs/>
                <w:sz w:val="22"/>
                <w:szCs w:val="22"/>
                <w:lang w:val="es-ES"/>
              </w:rPr>
              <w:t xml:space="preserve">Promover la </w:t>
            </w:r>
            <w:r w:rsidR="00C72585" w:rsidRPr="00C72585">
              <w:rPr>
                <w:rFonts w:asciiTheme="minorHAnsi" w:hAnsiTheme="minorHAnsi" w:cstheme="minorHAnsi"/>
                <w:b/>
                <w:bCs/>
                <w:sz w:val="22"/>
                <w:szCs w:val="22"/>
                <w:lang w:val="es-ES"/>
              </w:rPr>
              <w:t>socialización</w:t>
            </w:r>
            <w:r w:rsidRPr="00C72585">
              <w:rPr>
                <w:rFonts w:asciiTheme="minorHAnsi" w:hAnsiTheme="minorHAnsi" w:cstheme="minorHAnsi"/>
                <w:b/>
                <w:bCs/>
                <w:sz w:val="22"/>
                <w:szCs w:val="22"/>
                <w:lang w:val="es-ES"/>
              </w:rPr>
              <w:t xml:space="preserve"> de las sanciones impuestas a servidores </w:t>
            </w:r>
            <w:r w:rsidR="00C72585" w:rsidRPr="00C72585">
              <w:rPr>
                <w:rFonts w:asciiTheme="minorHAnsi" w:hAnsiTheme="minorHAnsi" w:cstheme="minorHAnsi"/>
                <w:b/>
                <w:bCs/>
                <w:sz w:val="22"/>
                <w:szCs w:val="22"/>
                <w:lang w:val="es-ES"/>
              </w:rPr>
              <w:t>públicos</w:t>
            </w:r>
            <w:r w:rsidRPr="00C72585">
              <w:rPr>
                <w:rFonts w:asciiTheme="minorHAnsi" w:hAnsiTheme="minorHAnsi" w:cstheme="minorHAnsi"/>
                <w:b/>
                <w:bCs/>
                <w:sz w:val="22"/>
                <w:szCs w:val="22"/>
                <w:lang w:val="es-ES"/>
              </w:rPr>
              <w:t xml:space="preserve"> y particulares por hechos de </w:t>
            </w:r>
            <w:r w:rsidR="00C72585" w:rsidRPr="00C72585">
              <w:rPr>
                <w:rFonts w:asciiTheme="minorHAnsi" w:hAnsiTheme="minorHAnsi" w:cstheme="minorHAnsi"/>
                <w:b/>
                <w:bCs/>
                <w:sz w:val="22"/>
                <w:szCs w:val="22"/>
                <w:lang w:val="es-ES"/>
              </w:rPr>
              <w:t>corrupción</w:t>
            </w:r>
            <w:r w:rsidRPr="00C72585">
              <w:rPr>
                <w:rFonts w:asciiTheme="minorHAnsi" w:hAnsiTheme="minorHAnsi" w:cstheme="minorHAnsi"/>
                <w:b/>
                <w:bCs/>
                <w:sz w:val="22"/>
                <w:szCs w:val="22"/>
                <w:lang w:val="es-ES"/>
              </w:rPr>
              <w:t xml:space="preserve">. </w:t>
            </w:r>
          </w:p>
        </w:tc>
      </w:tr>
      <w:tr w:rsidR="00D93AAA" w:rsidRPr="00C72585" w14:paraId="0799711C" w14:textId="77777777" w:rsidTr="00961CA2">
        <w:tc>
          <w:tcPr>
            <w:tcW w:w="1413" w:type="dxa"/>
            <w:shd w:val="clear" w:color="auto" w:fill="FFFFFF" w:themeFill="background1"/>
          </w:tcPr>
          <w:p w14:paraId="037368E8" w14:textId="0ACA43BA" w:rsidR="00D93AAA" w:rsidRPr="00C72585" w:rsidRDefault="00D93AAA" w:rsidP="00AD0C12">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Estrategia 2.1</w:t>
            </w:r>
          </w:p>
        </w:tc>
        <w:tc>
          <w:tcPr>
            <w:tcW w:w="7415" w:type="dxa"/>
            <w:shd w:val="clear" w:color="auto" w:fill="FFFFFF" w:themeFill="background1"/>
          </w:tcPr>
          <w:p w14:paraId="7D8C39FC" w14:textId="268E42FF" w:rsidR="00D93AAA" w:rsidRPr="00C72585" w:rsidRDefault="00D93AAA" w:rsidP="00D93AAA">
            <w:pPr>
              <w:pStyle w:val="NormalWeb"/>
              <w:rPr>
                <w:rFonts w:asciiTheme="minorHAnsi" w:hAnsiTheme="minorHAnsi" w:cstheme="minorHAnsi"/>
                <w:sz w:val="22"/>
                <w:szCs w:val="22"/>
                <w:lang w:val="es-ES"/>
              </w:rPr>
            </w:pPr>
            <w:r w:rsidRPr="00C72585">
              <w:rPr>
                <w:rFonts w:asciiTheme="minorHAnsi" w:hAnsiTheme="minorHAnsi" w:cstheme="minorHAnsi"/>
                <w:sz w:val="22"/>
                <w:szCs w:val="22"/>
                <w:lang w:val="es-ES"/>
              </w:rPr>
              <w:t xml:space="preserve">Impulsar un modelo para detectar las </w:t>
            </w:r>
            <w:r w:rsidR="00C72585" w:rsidRPr="00C72585">
              <w:rPr>
                <w:rFonts w:asciiTheme="minorHAnsi" w:hAnsiTheme="minorHAnsi" w:cstheme="minorHAnsi"/>
                <w:sz w:val="22"/>
                <w:szCs w:val="22"/>
                <w:lang w:val="es-ES"/>
              </w:rPr>
              <w:t>áreas</w:t>
            </w:r>
            <w:r w:rsidRPr="00C72585">
              <w:rPr>
                <w:rFonts w:asciiTheme="minorHAnsi" w:hAnsiTheme="minorHAnsi" w:cstheme="minorHAnsi"/>
                <w:sz w:val="22"/>
                <w:szCs w:val="22"/>
                <w:lang w:val="es-ES"/>
              </w:rPr>
              <w:t xml:space="preserve"> de oportunidad en los procesos de queja, denuncia o alerta de </w:t>
            </w:r>
            <w:r w:rsidR="00C72585" w:rsidRPr="00C72585">
              <w:rPr>
                <w:rFonts w:asciiTheme="minorHAnsi" w:hAnsiTheme="minorHAnsi" w:cstheme="minorHAnsi"/>
                <w:sz w:val="22"/>
                <w:szCs w:val="22"/>
                <w:lang w:val="es-ES"/>
              </w:rPr>
              <w:t>corrupción</w:t>
            </w:r>
            <w:r w:rsidRPr="00C72585">
              <w:rPr>
                <w:rFonts w:asciiTheme="minorHAnsi" w:hAnsiTheme="minorHAnsi" w:cstheme="minorHAnsi"/>
                <w:sz w:val="22"/>
                <w:szCs w:val="22"/>
                <w:lang w:val="es-ES"/>
              </w:rPr>
              <w:t xml:space="preserve"> en el estado y los municipios de Guanajuato. </w:t>
            </w:r>
          </w:p>
        </w:tc>
      </w:tr>
      <w:tr w:rsidR="00D93AAA" w:rsidRPr="00C72585" w14:paraId="37EE2642" w14:textId="77777777" w:rsidTr="00961CA2">
        <w:tc>
          <w:tcPr>
            <w:tcW w:w="1413" w:type="dxa"/>
            <w:shd w:val="clear" w:color="auto" w:fill="FFFFFF" w:themeFill="background1"/>
          </w:tcPr>
          <w:p w14:paraId="5CF43DF8" w14:textId="220A1430" w:rsidR="00D93AAA" w:rsidRPr="00C72585" w:rsidRDefault="00D93AAA"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Línea de acción 2.1.3</w:t>
            </w:r>
          </w:p>
        </w:tc>
        <w:tc>
          <w:tcPr>
            <w:tcW w:w="7415" w:type="dxa"/>
            <w:shd w:val="clear" w:color="auto" w:fill="FFFFFF" w:themeFill="background1"/>
          </w:tcPr>
          <w:p w14:paraId="20FA2870" w14:textId="77B5495B" w:rsidR="00D93AAA" w:rsidRPr="00C72585" w:rsidRDefault="00D93AAA"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 xml:space="preserve">Aseguramiento de la existencia de un buzón único que canalice a las dependencias las quejas y denuncias </w:t>
            </w:r>
          </w:p>
        </w:tc>
      </w:tr>
      <w:tr w:rsidR="00D93AAA" w:rsidRPr="00C72585" w14:paraId="68B07E29" w14:textId="77777777" w:rsidTr="00961CA2">
        <w:tc>
          <w:tcPr>
            <w:tcW w:w="1413" w:type="dxa"/>
            <w:shd w:val="clear" w:color="auto" w:fill="FFFFFF" w:themeFill="background1"/>
          </w:tcPr>
          <w:p w14:paraId="52DADE3A" w14:textId="228326E7" w:rsidR="00D93AAA" w:rsidRPr="00C72585" w:rsidRDefault="00D93AAA"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Actividades</w:t>
            </w:r>
          </w:p>
        </w:tc>
        <w:tc>
          <w:tcPr>
            <w:tcW w:w="7415" w:type="dxa"/>
            <w:shd w:val="clear" w:color="auto" w:fill="FFFFFF" w:themeFill="background1"/>
          </w:tcPr>
          <w:p w14:paraId="318C2692" w14:textId="404CF88C" w:rsidR="00D93AAA" w:rsidRPr="00C72585" w:rsidRDefault="00D93AAA" w:rsidP="00243F08">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1. Verificar de manera periódica la existencia de buzón único en los Entes Públicos de</w:t>
            </w:r>
            <w:r w:rsidR="00243F08">
              <w:rPr>
                <w:rFonts w:asciiTheme="minorHAnsi" w:hAnsiTheme="minorHAnsi" w:cstheme="minorHAnsi"/>
                <w:color w:val="000000" w:themeColor="text1"/>
                <w:sz w:val="22"/>
                <w:szCs w:val="22"/>
                <w:lang w:val="es-ES"/>
              </w:rPr>
              <w:t xml:space="preserve"> </w:t>
            </w:r>
            <w:r w:rsidRPr="00C72585">
              <w:rPr>
                <w:rFonts w:asciiTheme="minorHAnsi" w:hAnsiTheme="minorHAnsi" w:cstheme="minorHAnsi"/>
                <w:color w:val="000000" w:themeColor="text1"/>
                <w:sz w:val="22"/>
                <w:szCs w:val="22"/>
                <w:lang w:val="es-ES"/>
              </w:rPr>
              <w:t>Guanajuato</w:t>
            </w:r>
            <w:r w:rsidR="00243F08">
              <w:rPr>
                <w:rFonts w:asciiTheme="minorHAnsi" w:hAnsiTheme="minorHAnsi" w:cstheme="minorHAnsi"/>
                <w:color w:val="000000" w:themeColor="text1"/>
                <w:sz w:val="22"/>
                <w:szCs w:val="22"/>
                <w:lang w:val="es-ES"/>
              </w:rPr>
              <w:t xml:space="preserve">.                                              </w:t>
            </w:r>
            <w:r w:rsidRPr="00C72585">
              <w:rPr>
                <w:rFonts w:asciiTheme="minorHAnsi" w:hAnsiTheme="minorHAnsi" w:cstheme="minorHAnsi"/>
                <w:color w:val="000000" w:themeColor="text1"/>
                <w:sz w:val="22"/>
                <w:szCs w:val="22"/>
                <w:lang w:val="es-ES"/>
              </w:rPr>
              <w:t>.</w:t>
            </w:r>
            <w:r w:rsidR="00243F08">
              <w:rPr>
                <w:rFonts w:asciiTheme="minorHAnsi" w:hAnsiTheme="minorHAnsi" w:cstheme="minorHAnsi"/>
                <w:color w:val="000000" w:themeColor="text1"/>
                <w:sz w:val="22"/>
                <w:szCs w:val="22"/>
                <w:lang w:val="es-ES"/>
              </w:rPr>
              <w:t xml:space="preserve">           </w:t>
            </w:r>
            <w:r w:rsidRPr="00C72585">
              <w:rPr>
                <w:rFonts w:asciiTheme="minorHAnsi" w:hAnsiTheme="minorHAnsi" w:cstheme="minorHAnsi"/>
                <w:color w:val="000000" w:themeColor="text1"/>
                <w:sz w:val="22"/>
                <w:szCs w:val="22"/>
                <w:lang w:val="es-ES"/>
              </w:rPr>
              <w:br/>
              <w:t>2. Sensibilizar a los Entes Públicos acerca de la importancia de contar con un buzón único para fortalecer la cultura de la denuncia.</w:t>
            </w:r>
            <w:r w:rsidRPr="00C72585">
              <w:rPr>
                <w:rFonts w:asciiTheme="minorHAnsi" w:hAnsiTheme="minorHAnsi" w:cstheme="minorHAnsi"/>
                <w:color w:val="000000" w:themeColor="text1"/>
                <w:sz w:val="22"/>
                <w:szCs w:val="22"/>
                <w:lang w:val="es-ES"/>
              </w:rPr>
              <w:br/>
              <w:t xml:space="preserve">3. Sumar a los Entes Públicos de Guanajuato al Sistema 5, Denuncias por faltas administrativas y hechos de corrupción de la Plataforma Digital Estatal. </w:t>
            </w:r>
          </w:p>
        </w:tc>
      </w:tr>
      <w:tr w:rsidR="00D93AAA" w:rsidRPr="00C72585" w14:paraId="1C119252" w14:textId="77777777" w:rsidTr="004D51DF">
        <w:tc>
          <w:tcPr>
            <w:tcW w:w="1413" w:type="dxa"/>
          </w:tcPr>
          <w:p w14:paraId="2454ACAE" w14:textId="478F7EFB" w:rsidR="00D93AAA" w:rsidRPr="00C72585" w:rsidRDefault="00D93AAA" w:rsidP="00D93AAA">
            <w:pPr>
              <w:jc w:val="both"/>
              <w:rPr>
                <w:rFonts w:asciiTheme="minorHAnsi" w:hAnsiTheme="minorHAnsi" w:cstheme="minorHAnsi"/>
                <w:b/>
                <w:bCs/>
                <w:color w:val="000000" w:themeColor="text1"/>
                <w:sz w:val="22"/>
                <w:szCs w:val="22"/>
                <w:lang w:val="es-ES"/>
              </w:rPr>
            </w:pPr>
            <w:r w:rsidRPr="00C72585">
              <w:rPr>
                <w:rFonts w:asciiTheme="minorHAnsi" w:hAnsiTheme="minorHAnsi" w:cstheme="minorHAnsi"/>
                <w:b/>
                <w:bCs/>
                <w:color w:val="000000" w:themeColor="text1"/>
                <w:sz w:val="22"/>
                <w:szCs w:val="22"/>
                <w:lang w:val="es-ES"/>
              </w:rPr>
              <w:lastRenderedPageBreak/>
              <w:t>Prioridad 3</w:t>
            </w:r>
          </w:p>
        </w:tc>
        <w:tc>
          <w:tcPr>
            <w:tcW w:w="7415" w:type="dxa"/>
          </w:tcPr>
          <w:p w14:paraId="5F7163E1" w14:textId="67073587" w:rsidR="00D93AAA" w:rsidRPr="00C72585" w:rsidRDefault="00D93AAA" w:rsidP="00D93AAA">
            <w:pPr>
              <w:jc w:val="both"/>
              <w:rPr>
                <w:rFonts w:asciiTheme="minorHAnsi" w:hAnsiTheme="minorHAnsi" w:cstheme="minorHAnsi"/>
                <w:b/>
                <w:bCs/>
                <w:color w:val="000000" w:themeColor="text1"/>
                <w:sz w:val="22"/>
                <w:szCs w:val="22"/>
                <w:lang w:val="es-ES"/>
              </w:rPr>
            </w:pPr>
            <w:r w:rsidRPr="00C72585">
              <w:rPr>
                <w:rFonts w:asciiTheme="minorHAnsi" w:hAnsiTheme="minorHAnsi" w:cstheme="minorHAnsi"/>
                <w:b/>
                <w:bCs/>
                <w:color w:val="000000" w:themeColor="text1"/>
                <w:sz w:val="22"/>
                <w:szCs w:val="22"/>
                <w:lang w:val="es-ES"/>
              </w:rPr>
              <w:t xml:space="preserve">Garantizar la accesibilidad a la denuncia por parte de la ciudadanía </w:t>
            </w:r>
          </w:p>
        </w:tc>
      </w:tr>
      <w:tr w:rsidR="00D93AAA" w:rsidRPr="00C72585" w14:paraId="723A70A0" w14:textId="77777777" w:rsidTr="002E4CF8">
        <w:tc>
          <w:tcPr>
            <w:tcW w:w="1413" w:type="dxa"/>
          </w:tcPr>
          <w:p w14:paraId="531BB231" w14:textId="78C58B68" w:rsidR="00D93AAA" w:rsidRPr="00C72585" w:rsidRDefault="00D93AAA"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Estrategia 3.1</w:t>
            </w:r>
          </w:p>
        </w:tc>
        <w:tc>
          <w:tcPr>
            <w:tcW w:w="7415" w:type="dxa"/>
          </w:tcPr>
          <w:p w14:paraId="688FDDBC" w14:textId="1A7AD2E0" w:rsidR="00D93AAA" w:rsidRPr="00C72585" w:rsidRDefault="00D93AAA" w:rsidP="00961CA2">
            <w:pPr>
              <w:pStyle w:val="NormalWeb"/>
              <w:rPr>
                <w:rFonts w:asciiTheme="minorHAnsi" w:hAnsiTheme="minorHAnsi" w:cstheme="minorHAnsi"/>
                <w:sz w:val="22"/>
                <w:szCs w:val="22"/>
                <w:lang w:val="es-ES"/>
              </w:rPr>
            </w:pPr>
            <w:r w:rsidRPr="00C72585">
              <w:rPr>
                <w:rFonts w:asciiTheme="minorHAnsi" w:hAnsiTheme="minorHAnsi" w:cstheme="minorHAnsi"/>
                <w:sz w:val="22"/>
                <w:szCs w:val="22"/>
                <w:lang w:val="es-ES"/>
              </w:rPr>
              <w:t xml:space="preserve">Homologar los sistemas de denuncia en Guanajuato y consolidarlos en otro que sea accesible, universal, claro y con </w:t>
            </w:r>
            <w:r w:rsidR="00C72585" w:rsidRPr="00C72585">
              <w:rPr>
                <w:rFonts w:asciiTheme="minorHAnsi" w:hAnsiTheme="minorHAnsi" w:cstheme="minorHAnsi"/>
                <w:sz w:val="22"/>
                <w:szCs w:val="22"/>
                <w:lang w:val="es-ES"/>
              </w:rPr>
              <w:t>protección</w:t>
            </w:r>
            <w:r w:rsidRPr="00C72585">
              <w:rPr>
                <w:rFonts w:asciiTheme="minorHAnsi" w:hAnsiTheme="minorHAnsi" w:cstheme="minorHAnsi"/>
                <w:sz w:val="22"/>
                <w:szCs w:val="22"/>
                <w:lang w:val="es-ES"/>
              </w:rPr>
              <w:t xml:space="preserve"> al denunciante y garantizando la anonimidad. </w:t>
            </w:r>
          </w:p>
        </w:tc>
      </w:tr>
      <w:tr w:rsidR="00D93AAA" w:rsidRPr="00C72585" w14:paraId="37AEE12D" w14:textId="77777777" w:rsidTr="004D51DF">
        <w:tc>
          <w:tcPr>
            <w:tcW w:w="1413" w:type="dxa"/>
          </w:tcPr>
          <w:p w14:paraId="733B2532" w14:textId="1F40FE92" w:rsidR="00D93AAA" w:rsidRPr="00C72585" w:rsidRDefault="00C72585"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sz w:val="22"/>
                <w:szCs w:val="22"/>
                <w:lang w:val="es-ES"/>
              </w:rPr>
              <w:t>Línea</w:t>
            </w:r>
            <w:r w:rsidR="00D93AAA" w:rsidRPr="00C72585">
              <w:rPr>
                <w:rFonts w:asciiTheme="minorHAnsi" w:hAnsiTheme="minorHAnsi" w:cstheme="minorHAnsi"/>
                <w:sz w:val="22"/>
                <w:szCs w:val="22"/>
                <w:lang w:val="es-ES"/>
              </w:rPr>
              <w:t xml:space="preserve"> de </w:t>
            </w:r>
            <w:r w:rsidRPr="00C72585">
              <w:rPr>
                <w:rFonts w:asciiTheme="minorHAnsi" w:hAnsiTheme="minorHAnsi" w:cstheme="minorHAnsi"/>
                <w:sz w:val="22"/>
                <w:szCs w:val="22"/>
                <w:lang w:val="es-ES"/>
              </w:rPr>
              <w:t>Acción</w:t>
            </w:r>
            <w:r w:rsidR="00D93AAA" w:rsidRPr="00C72585">
              <w:rPr>
                <w:rFonts w:asciiTheme="minorHAnsi" w:hAnsiTheme="minorHAnsi" w:cstheme="minorHAnsi"/>
                <w:sz w:val="22"/>
                <w:szCs w:val="22"/>
                <w:lang w:val="es-ES"/>
              </w:rPr>
              <w:t xml:space="preserve"> 3.1.1</w:t>
            </w:r>
          </w:p>
        </w:tc>
        <w:tc>
          <w:tcPr>
            <w:tcW w:w="7415" w:type="dxa"/>
          </w:tcPr>
          <w:p w14:paraId="3F0ED930" w14:textId="3F104CCE" w:rsidR="00D93AAA" w:rsidRPr="00C72585" w:rsidRDefault="00C72585" w:rsidP="00D93AAA">
            <w:pPr>
              <w:pStyle w:val="NormalWeb"/>
              <w:rPr>
                <w:rFonts w:asciiTheme="minorHAnsi" w:hAnsiTheme="minorHAnsi" w:cstheme="minorHAnsi"/>
                <w:sz w:val="22"/>
                <w:szCs w:val="22"/>
                <w:lang w:val="es-ES"/>
              </w:rPr>
            </w:pPr>
            <w:r w:rsidRPr="00C72585">
              <w:rPr>
                <w:rFonts w:asciiTheme="minorHAnsi" w:hAnsiTheme="minorHAnsi" w:cstheme="minorHAnsi"/>
                <w:sz w:val="22"/>
                <w:szCs w:val="22"/>
                <w:lang w:val="es-ES"/>
              </w:rPr>
              <w:t>Creación</w:t>
            </w:r>
            <w:r w:rsidR="00D93AAA" w:rsidRPr="00C72585">
              <w:rPr>
                <w:rFonts w:asciiTheme="minorHAnsi" w:hAnsiTheme="minorHAnsi" w:cstheme="minorHAnsi"/>
                <w:sz w:val="22"/>
                <w:szCs w:val="22"/>
                <w:lang w:val="es-ES"/>
              </w:rPr>
              <w:t xml:space="preserve"> de sistema de denuncia </w:t>
            </w:r>
            <w:r w:rsidRPr="00C72585">
              <w:rPr>
                <w:rFonts w:asciiTheme="minorHAnsi" w:hAnsiTheme="minorHAnsi" w:cstheme="minorHAnsi"/>
                <w:sz w:val="22"/>
                <w:szCs w:val="22"/>
                <w:lang w:val="es-ES"/>
              </w:rPr>
              <w:t>único</w:t>
            </w:r>
            <w:r w:rsidR="00D93AAA" w:rsidRPr="00C72585">
              <w:rPr>
                <w:rFonts w:asciiTheme="minorHAnsi" w:hAnsiTheme="minorHAnsi" w:cstheme="minorHAnsi"/>
                <w:sz w:val="22"/>
                <w:szCs w:val="22"/>
                <w:lang w:val="es-ES"/>
              </w:rPr>
              <w:t xml:space="preserve"> con alcance municipal y estatal, en </w:t>
            </w:r>
            <w:r w:rsidRPr="00C72585">
              <w:rPr>
                <w:rFonts w:asciiTheme="minorHAnsi" w:hAnsiTheme="minorHAnsi" w:cstheme="minorHAnsi"/>
                <w:sz w:val="22"/>
                <w:szCs w:val="22"/>
                <w:lang w:val="es-ES"/>
              </w:rPr>
              <w:t>colaboración</w:t>
            </w:r>
            <w:r w:rsidR="00D93AAA" w:rsidRPr="00C72585">
              <w:rPr>
                <w:rFonts w:asciiTheme="minorHAnsi" w:hAnsiTheme="minorHAnsi" w:cstheme="minorHAnsi"/>
                <w:sz w:val="22"/>
                <w:szCs w:val="22"/>
                <w:lang w:val="es-ES"/>
              </w:rPr>
              <w:t xml:space="preserve"> con la </w:t>
            </w:r>
            <w:r w:rsidRPr="00C72585">
              <w:rPr>
                <w:rFonts w:asciiTheme="minorHAnsi" w:hAnsiTheme="minorHAnsi" w:cstheme="minorHAnsi"/>
                <w:sz w:val="22"/>
                <w:szCs w:val="22"/>
                <w:lang w:val="es-ES"/>
              </w:rPr>
              <w:t>ciudadanía</w:t>
            </w:r>
            <w:r w:rsidR="00D93AAA" w:rsidRPr="00C72585">
              <w:rPr>
                <w:rFonts w:asciiTheme="minorHAnsi" w:hAnsiTheme="minorHAnsi" w:cstheme="minorHAnsi"/>
                <w:sz w:val="22"/>
                <w:szCs w:val="22"/>
                <w:lang w:val="es-ES"/>
              </w:rPr>
              <w:t xml:space="preserve">, definiendo un listado de elementos necesarios que </w:t>
            </w:r>
            <w:r w:rsidRPr="00C72585">
              <w:rPr>
                <w:rFonts w:asciiTheme="minorHAnsi" w:hAnsiTheme="minorHAnsi" w:cstheme="minorHAnsi"/>
                <w:sz w:val="22"/>
                <w:szCs w:val="22"/>
                <w:lang w:val="es-ES"/>
              </w:rPr>
              <w:t>deberá</w:t>
            </w:r>
            <w:r w:rsidR="00D93AAA" w:rsidRPr="00C72585">
              <w:rPr>
                <w:rFonts w:asciiTheme="minorHAnsi" w:hAnsiTheme="minorHAnsi" w:cstheme="minorHAnsi"/>
                <w:sz w:val="22"/>
                <w:szCs w:val="22"/>
                <w:lang w:val="es-ES"/>
              </w:rPr>
              <w:t xml:space="preserve">́ contener, para incluir a los sectores de la sociedad y </w:t>
            </w:r>
            <w:r w:rsidRPr="00C72585">
              <w:rPr>
                <w:rFonts w:asciiTheme="minorHAnsi" w:hAnsiTheme="minorHAnsi" w:cstheme="minorHAnsi"/>
                <w:sz w:val="22"/>
                <w:szCs w:val="22"/>
                <w:lang w:val="es-ES"/>
              </w:rPr>
              <w:t>así</w:t>
            </w:r>
            <w:r w:rsidR="00D93AAA" w:rsidRPr="00C72585">
              <w:rPr>
                <w:rFonts w:asciiTheme="minorHAnsi" w:hAnsiTheme="minorHAnsi" w:cstheme="minorHAnsi"/>
                <w:sz w:val="22"/>
                <w:szCs w:val="22"/>
                <w:lang w:val="es-ES"/>
              </w:rPr>
              <w:t xml:space="preserve">́ elevar el porcentaje de </w:t>
            </w:r>
            <w:r w:rsidRPr="00C72585">
              <w:rPr>
                <w:rFonts w:asciiTheme="minorHAnsi" w:hAnsiTheme="minorHAnsi" w:cstheme="minorHAnsi"/>
                <w:sz w:val="22"/>
                <w:szCs w:val="22"/>
                <w:lang w:val="es-ES"/>
              </w:rPr>
              <w:t>atención</w:t>
            </w:r>
            <w:r w:rsidR="00D93AAA" w:rsidRPr="00C72585">
              <w:rPr>
                <w:rFonts w:asciiTheme="minorHAnsi" w:hAnsiTheme="minorHAnsi" w:cstheme="minorHAnsi"/>
                <w:sz w:val="22"/>
                <w:szCs w:val="22"/>
                <w:lang w:val="es-ES"/>
              </w:rPr>
              <w:t xml:space="preserve"> a personas </w:t>
            </w:r>
            <w:r w:rsidRPr="00C72585">
              <w:rPr>
                <w:rFonts w:asciiTheme="minorHAnsi" w:hAnsiTheme="minorHAnsi" w:cstheme="minorHAnsi"/>
                <w:sz w:val="22"/>
                <w:szCs w:val="22"/>
                <w:lang w:val="es-ES"/>
              </w:rPr>
              <w:t>víctimas</w:t>
            </w:r>
            <w:r w:rsidR="00D93AAA" w:rsidRPr="00C72585">
              <w:rPr>
                <w:rFonts w:asciiTheme="minorHAnsi" w:hAnsiTheme="minorHAnsi" w:cstheme="minorHAnsi"/>
                <w:sz w:val="22"/>
                <w:szCs w:val="22"/>
                <w:lang w:val="es-ES"/>
              </w:rPr>
              <w:t xml:space="preserve"> de </w:t>
            </w:r>
            <w:r w:rsidRPr="00C72585">
              <w:rPr>
                <w:rFonts w:asciiTheme="minorHAnsi" w:hAnsiTheme="minorHAnsi" w:cstheme="minorHAnsi"/>
                <w:sz w:val="22"/>
                <w:szCs w:val="22"/>
                <w:lang w:val="es-ES"/>
              </w:rPr>
              <w:t>corrupción</w:t>
            </w:r>
            <w:r w:rsidR="00D93AAA" w:rsidRPr="00C72585">
              <w:rPr>
                <w:rFonts w:asciiTheme="minorHAnsi" w:hAnsiTheme="minorHAnsi" w:cstheme="minorHAnsi"/>
                <w:sz w:val="22"/>
                <w:szCs w:val="22"/>
                <w:lang w:val="es-ES"/>
              </w:rPr>
              <w:t xml:space="preserve"> que deciden denunciar. </w:t>
            </w:r>
          </w:p>
        </w:tc>
      </w:tr>
      <w:tr w:rsidR="00D93AAA" w:rsidRPr="00C72585" w14:paraId="38BD0742" w14:textId="77777777" w:rsidTr="004D51DF">
        <w:tc>
          <w:tcPr>
            <w:tcW w:w="1413" w:type="dxa"/>
          </w:tcPr>
          <w:p w14:paraId="72EF579C" w14:textId="0A2A7419" w:rsidR="00D93AAA" w:rsidRPr="00C72585" w:rsidRDefault="00D93AAA"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Estrategia 3.2</w:t>
            </w:r>
          </w:p>
        </w:tc>
        <w:tc>
          <w:tcPr>
            <w:tcW w:w="7415" w:type="dxa"/>
          </w:tcPr>
          <w:p w14:paraId="6301022B" w14:textId="3851563C" w:rsidR="00D93AAA" w:rsidRPr="00C72585" w:rsidRDefault="00D93AAA" w:rsidP="00D93AAA">
            <w:pPr>
              <w:pStyle w:val="NormalWeb"/>
              <w:rPr>
                <w:rFonts w:asciiTheme="minorHAnsi" w:hAnsiTheme="minorHAnsi" w:cstheme="minorHAnsi"/>
                <w:sz w:val="22"/>
                <w:szCs w:val="22"/>
                <w:lang w:val="es-ES"/>
              </w:rPr>
            </w:pPr>
            <w:r w:rsidRPr="00C72585">
              <w:rPr>
                <w:rFonts w:asciiTheme="minorHAnsi" w:hAnsiTheme="minorHAnsi" w:cstheme="minorHAnsi"/>
                <w:sz w:val="22"/>
                <w:szCs w:val="22"/>
                <w:lang w:val="es-ES"/>
              </w:rPr>
              <w:t xml:space="preserve">Promover la </w:t>
            </w:r>
            <w:r w:rsidR="00C72585" w:rsidRPr="00C72585">
              <w:rPr>
                <w:rFonts w:asciiTheme="minorHAnsi" w:hAnsiTheme="minorHAnsi" w:cstheme="minorHAnsi"/>
                <w:sz w:val="22"/>
                <w:szCs w:val="22"/>
                <w:lang w:val="es-ES"/>
              </w:rPr>
              <w:t>creación</w:t>
            </w:r>
            <w:r w:rsidRPr="00C72585">
              <w:rPr>
                <w:rFonts w:asciiTheme="minorHAnsi" w:hAnsiTheme="minorHAnsi" w:cstheme="minorHAnsi"/>
                <w:sz w:val="22"/>
                <w:szCs w:val="22"/>
                <w:lang w:val="es-ES"/>
              </w:rPr>
              <w:t xml:space="preserve"> e </w:t>
            </w:r>
            <w:r w:rsidR="00C72585" w:rsidRPr="00C72585">
              <w:rPr>
                <w:rFonts w:asciiTheme="minorHAnsi" w:hAnsiTheme="minorHAnsi" w:cstheme="minorHAnsi"/>
                <w:sz w:val="22"/>
                <w:szCs w:val="22"/>
                <w:lang w:val="es-ES"/>
              </w:rPr>
              <w:t>implementación</w:t>
            </w:r>
            <w:r w:rsidRPr="00C72585">
              <w:rPr>
                <w:rFonts w:asciiTheme="minorHAnsi" w:hAnsiTheme="minorHAnsi" w:cstheme="minorHAnsi"/>
                <w:sz w:val="22"/>
                <w:szCs w:val="22"/>
                <w:lang w:val="es-ES"/>
              </w:rPr>
              <w:t xml:space="preserve"> de un marco normativo que proteja a la persona que denunciante de faltas administrativas y hechos de </w:t>
            </w:r>
            <w:r w:rsidR="00C72585" w:rsidRPr="00C72585">
              <w:rPr>
                <w:rFonts w:asciiTheme="minorHAnsi" w:hAnsiTheme="minorHAnsi" w:cstheme="minorHAnsi"/>
                <w:sz w:val="22"/>
                <w:szCs w:val="22"/>
                <w:lang w:val="es-ES"/>
              </w:rPr>
              <w:t>corrupción</w:t>
            </w:r>
            <w:r w:rsidRPr="00C72585">
              <w:rPr>
                <w:rFonts w:asciiTheme="minorHAnsi" w:hAnsiTheme="minorHAnsi" w:cstheme="minorHAnsi"/>
                <w:sz w:val="22"/>
                <w:szCs w:val="22"/>
                <w:lang w:val="es-ES"/>
              </w:rPr>
              <w:t xml:space="preserve">. </w:t>
            </w:r>
          </w:p>
        </w:tc>
      </w:tr>
      <w:tr w:rsidR="00D93AAA" w:rsidRPr="00C72585" w14:paraId="76F584E7" w14:textId="77777777" w:rsidTr="004D51DF">
        <w:tc>
          <w:tcPr>
            <w:tcW w:w="1413" w:type="dxa"/>
          </w:tcPr>
          <w:p w14:paraId="3A7DDD12" w14:textId="1D1CAE1D" w:rsidR="00D93AAA" w:rsidRPr="00C72585" w:rsidRDefault="00C72585"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sz w:val="22"/>
                <w:szCs w:val="22"/>
                <w:lang w:val="es-ES"/>
              </w:rPr>
              <w:t>Línea</w:t>
            </w:r>
            <w:r w:rsidR="00D93AAA" w:rsidRPr="00C72585">
              <w:rPr>
                <w:rFonts w:asciiTheme="minorHAnsi" w:hAnsiTheme="minorHAnsi" w:cstheme="minorHAnsi"/>
                <w:sz w:val="22"/>
                <w:szCs w:val="22"/>
                <w:lang w:val="es-ES"/>
              </w:rPr>
              <w:t xml:space="preserve"> de </w:t>
            </w:r>
            <w:r w:rsidRPr="00C72585">
              <w:rPr>
                <w:rFonts w:asciiTheme="minorHAnsi" w:hAnsiTheme="minorHAnsi" w:cstheme="minorHAnsi"/>
                <w:sz w:val="22"/>
                <w:szCs w:val="22"/>
                <w:lang w:val="es-ES"/>
              </w:rPr>
              <w:t>Acción</w:t>
            </w:r>
            <w:r w:rsidR="00D93AAA" w:rsidRPr="00C72585">
              <w:rPr>
                <w:rFonts w:asciiTheme="minorHAnsi" w:hAnsiTheme="minorHAnsi" w:cstheme="minorHAnsi"/>
                <w:sz w:val="22"/>
                <w:szCs w:val="22"/>
                <w:lang w:val="es-ES"/>
              </w:rPr>
              <w:t xml:space="preserve"> 3.2.2</w:t>
            </w:r>
          </w:p>
        </w:tc>
        <w:tc>
          <w:tcPr>
            <w:tcW w:w="7415" w:type="dxa"/>
          </w:tcPr>
          <w:p w14:paraId="0996BDA1" w14:textId="309D0CDE" w:rsidR="00D93AAA" w:rsidRPr="00C72585" w:rsidRDefault="00D93AAA" w:rsidP="00961CA2">
            <w:pPr>
              <w:pStyle w:val="NormalWeb"/>
              <w:rPr>
                <w:rFonts w:asciiTheme="minorHAnsi" w:hAnsiTheme="minorHAnsi" w:cstheme="minorHAnsi"/>
                <w:sz w:val="22"/>
                <w:szCs w:val="22"/>
                <w:lang w:val="es-ES"/>
              </w:rPr>
            </w:pPr>
            <w:r w:rsidRPr="00C72585">
              <w:rPr>
                <w:rFonts w:asciiTheme="minorHAnsi" w:hAnsiTheme="minorHAnsi" w:cstheme="minorHAnsi"/>
                <w:sz w:val="22"/>
                <w:szCs w:val="22"/>
                <w:lang w:val="es-ES"/>
              </w:rPr>
              <w:t xml:space="preserve">Realizar gestiones para promover una ley que contemple </w:t>
            </w:r>
            <w:r w:rsidR="00C72585" w:rsidRPr="00C72585">
              <w:rPr>
                <w:rFonts w:asciiTheme="minorHAnsi" w:hAnsiTheme="minorHAnsi" w:cstheme="minorHAnsi"/>
                <w:sz w:val="22"/>
                <w:szCs w:val="22"/>
                <w:lang w:val="es-ES"/>
              </w:rPr>
              <w:t>protección</w:t>
            </w:r>
            <w:r w:rsidRPr="00C72585">
              <w:rPr>
                <w:rFonts w:asciiTheme="minorHAnsi" w:hAnsiTheme="minorHAnsi" w:cstheme="minorHAnsi"/>
                <w:sz w:val="22"/>
                <w:szCs w:val="22"/>
                <w:lang w:val="es-ES"/>
              </w:rPr>
              <w:t xml:space="preserve"> a denunciantes. </w:t>
            </w:r>
          </w:p>
        </w:tc>
      </w:tr>
      <w:tr w:rsidR="00D93AAA" w:rsidRPr="00C72585" w14:paraId="0D17CE83" w14:textId="77777777" w:rsidTr="004D51DF">
        <w:tc>
          <w:tcPr>
            <w:tcW w:w="1413" w:type="dxa"/>
          </w:tcPr>
          <w:p w14:paraId="1469919F" w14:textId="07025DCA" w:rsidR="00D93AAA" w:rsidRPr="00C72585" w:rsidRDefault="00D93AAA"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Actividades</w:t>
            </w:r>
          </w:p>
        </w:tc>
        <w:tc>
          <w:tcPr>
            <w:tcW w:w="7415" w:type="dxa"/>
          </w:tcPr>
          <w:p w14:paraId="0F4EE8C7" w14:textId="64C6BBD9" w:rsidR="00D93AAA" w:rsidRPr="00C72585" w:rsidRDefault="00D93AAA" w:rsidP="00D93AAA">
            <w:pPr>
              <w:pStyle w:val="Sinespaciado"/>
              <w:rPr>
                <w:rFonts w:cstheme="minorHAnsi"/>
                <w:sz w:val="22"/>
                <w:szCs w:val="22"/>
              </w:rPr>
            </w:pPr>
            <w:r w:rsidRPr="00C72585">
              <w:rPr>
                <w:rFonts w:cstheme="minorHAnsi"/>
                <w:sz w:val="22"/>
                <w:szCs w:val="22"/>
              </w:rPr>
              <w:t xml:space="preserve">1. Realizar un estudio comparado sobre la </w:t>
            </w:r>
            <w:r w:rsidR="00C72585" w:rsidRPr="00C72585">
              <w:rPr>
                <w:rFonts w:cstheme="minorHAnsi"/>
                <w:sz w:val="22"/>
                <w:szCs w:val="22"/>
              </w:rPr>
              <w:t>legislación</w:t>
            </w:r>
            <w:r w:rsidRPr="00C72585">
              <w:rPr>
                <w:rFonts w:cstheme="minorHAnsi"/>
                <w:sz w:val="22"/>
                <w:szCs w:val="22"/>
              </w:rPr>
              <w:t xml:space="preserve"> existente en la materia a nivel nacional.</w:t>
            </w:r>
          </w:p>
          <w:p w14:paraId="5479114A" w14:textId="027AAF64" w:rsidR="00D93AAA" w:rsidRPr="00C72585" w:rsidRDefault="00D93AAA" w:rsidP="00D93AAA">
            <w:pPr>
              <w:pStyle w:val="Sinespaciado"/>
              <w:rPr>
                <w:rFonts w:cstheme="minorHAnsi"/>
                <w:sz w:val="22"/>
                <w:szCs w:val="22"/>
              </w:rPr>
            </w:pPr>
            <w:r w:rsidRPr="00C72585">
              <w:rPr>
                <w:rFonts w:cstheme="minorHAnsi"/>
                <w:sz w:val="22"/>
                <w:szCs w:val="22"/>
              </w:rPr>
              <w:t xml:space="preserve"> 2. Generar y consensar con el </w:t>
            </w:r>
            <w:r w:rsidR="00C72585" w:rsidRPr="00C72585">
              <w:rPr>
                <w:rFonts w:cstheme="minorHAnsi"/>
                <w:sz w:val="22"/>
                <w:szCs w:val="22"/>
              </w:rPr>
              <w:t>Comité</w:t>
            </w:r>
            <w:r w:rsidRPr="00C72585">
              <w:rPr>
                <w:rFonts w:cstheme="minorHAnsi"/>
                <w:sz w:val="22"/>
                <w:szCs w:val="22"/>
              </w:rPr>
              <w:t xml:space="preserve">́ Coordinador, la propuesta de </w:t>
            </w:r>
            <w:r w:rsidR="00C72585" w:rsidRPr="00C72585">
              <w:rPr>
                <w:rFonts w:cstheme="minorHAnsi"/>
                <w:sz w:val="22"/>
                <w:szCs w:val="22"/>
              </w:rPr>
              <w:t>adecuación</w:t>
            </w:r>
            <w:r w:rsidRPr="00C72585">
              <w:rPr>
                <w:rFonts w:cstheme="minorHAnsi"/>
                <w:sz w:val="22"/>
                <w:szCs w:val="22"/>
              </w:rPr>
              <w:t xml:space="preserve"> del marco normativo para el estado de Guanajuato.</w:t>
            </w:r>
            <w:r w:rsidRPr="00C72585">
              <w:rPr>
                <w:rFonts w:cstheme="minorHAnsi"/>
                <w:sz w:val="22"/>
                <w:szCs w:val="22"/>
              </w:rPr>
              <w:br/>
              <w:t xml:space="preserve">3. Presentar al Poder Legislativo la propuesta de Ley. </w:t>
            </w:r>
          </w:p>
          <w:p w14:paraId="31044D57" w14:textId="77777777" w:rsidR="00D93AAA" w:rsidRPr="00C72585" w:rsidRDefault="00D93AAA" w:rsidP="00D93AAA">
            <w:pPr>
              <w:jc w:val="both"/>
              <w:rPr>
                <w:rFonts w:asciiTheme="minorHAnsi" w:hAnsiTheme="minorHAnsi" w:cstheme="minorHAnsi"/>
                <w:color w:val="000000" w:themeColor="text1"/>
                <w:sz w:val="22"/>
                <w:szCs w:val="22"/>
                <w:lang w:val="es-ES"/>
              </w:rPr>
            </w:pPr>
          </w:p>
        </w:tc>
      </w:tr>
      <w:tr w:rsidR="00D93AAA" w:rsidRPr="00C72585" w14:paraId="71F12268" w14:textId="77777777" w:rsidTr="004D51DF">
        <w:tc>
          <w:tcPr>
            <w:tcW w:w="1413" w:type="dxa"/>
          </w:tcPr>
          <w:p w14:paraId="35A9D54B" w14:textId="04FE1909" w:rsidR="00D93AAA" w:rsidRPr="00C72585" w:rsidRDefault="00D93AAA" w:rsidP="00D93AAA">
            <w:pPr>
              <w:jc w:val="both"/>
              <w:rPr>
                <w:rFonts w:asciiTheme="minorHAnsi" w:hAnsiTheme="minorHAnsi" w:cstheme="minorHAnsi"/>
                <w:b/>
                <w:bCs/>
                <w:color w:val="000000" w:themeColor="text1"/>
                <w:sz w:val="22"/>
                <w:szCs w:val="22"/>
                <w:lang w:val="es-ES"/>
              </w:rPr>
            </w:pPr>
            <w:r w:rsidRPr="00C72585">
              <w:rPr>
                <w:rFonts w:asciiTheme="minorHAnsi" w:hAnsiTheme="minorHAnsi" w:cstheme="minorHAnsi"/>
                <w:b/>
                <w:bCs/>
                <w:color w:val="000000" w:themeColor="text1"/>
                <w:sz w:val="22"/>
                <w:szCs w:val="22"/>
                <w:lang w:val="es-ES"/>
              </w:rPr>
              <w:t xml:space="preserve">Prioridad 4 </w:t>
            </w:r>
          </w:p>
        </w:tc>
        <w:tc>
          <w:tcPr>
            <w:tcW w:w="7415" w:type="dxa"/>
          </w:tcPr>
          <w:p w14:paraId="4F685E29" w14:textId="25F77B15" w:rsidR="00D93AAA" w:rsidRPr="00C72585" w:rsidRDefault="00D93AAA" w:rsidP="00D93AAA">
            <w:pPr>
              <w:jc w:val="both"/>
              <w:rPr>
                <w:rFonts w:asciiTheme="minorHAnsi" w:hAnsiTheme="minorHAnsi" w:cstheme="minorHAnsi"/>
                <w:b/>
                <w:bCs/>
                <w:color w:val="000000" w:themeColor="text1"/>
                <w:sz w:val="22"/>
                <w:szCs w:val="22"/>
                <w:lang w:val="es-ES"/>
              </w:rPr>
            </w:pPr>
            <w:r w:rsidRPr="00C72585">
              <w:rPr>
                <w:rFonts w:asciiTheme="minorHAnsi" w:hAnsiTheme="minorHAnsi" w:cstheme="minorHAnsi"/>
                <w:b/>
                <w:bCs/>
                <w:color w:val="000000" w:themeColor="text1"/>
                <w:sz w:val="22"/>
                <w:szCs w:val="22"/>
                <w:lang w:val="es-ES"/>
              </w:rPr>
              <w:t>Desarrollar mecanismos para dar atención y seguimiento a personas afectadas y víctimas de hechos de corrupción</w:t>
            </w:r>
          </w:p>
        </w:tc>
      </w:tr>
      <w:tr w:rsidR="00D93AAA" w:rsidRPr="00C72585" w14:paraId="23AB2B11" w14:textId="77777777" w:rsidTr="004D51DF">
        <w:tc>
          <w:tcPr>
            <w:tcW w:w="1413" w:type="dxa"/>
          </w:tcPr>
          <w:p w14:paraId="5DEAD722" w14:textId="7C0908D7" w:rsidR="00D93AAA" w:rsidRPr="00C72585" w:rsidRDefault="00D93AAA" w:rsidP="00D93AAA">
            <w:pPr>
              <w:jc w:val="both"/>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Actividades</w:t>
            </w:r>
          </w:p>
        </w:tc>
        <w:tc>
          <w:tcPr>
            <w:tcW w:w="7415" w:type="dxa"/>
          </w:tcPr>
          <w:p w14:paraId="154C1AC1" w14:textId="7A8579AA" w:rsidR="00D93AAA" w:rsidRPr="00C72585" w:rsidRDefault="00D93AAA" w:rsidP="00D93AAA">
            <w:pPr>
              <w:pStyle w:val="NormalWeb"/>
              <w:rPr>
                <w:rFonts w:asciiTheme="minorHAnsi" w:hAnsiTheme="minorHAnsi" w:cstheme="minorHAnsi"/>
                <w:color w:val="000000" w:themeColor="text1"/>
                <w:sz w:val="22"/>
                <w:szCs w:val="22"/>
                <w:lang w:val="es-ES"/>
              </w:rPr>
            </w:pPr>
            <w:r w:rsidRPr="00C72585">
              <w:rPr>
                <w:rFonts w:asciiTheme="minorHAnsi" w:hAnsiTheme="minorHAnsi" w:cstheme="minorHAnsi"/>
                <w:color w:val="000000" w:themeColor="text1"/>
                <w:sz w:val="22"/>
                <w:szCs w:val="22"/>
                <w:lang w:val="es-ES"/>
              </w:rPr>
              <w:t>1. Verificar de manera periódica la existencia de buzón único en los Entes Públicos de Guanajuato.</w:t>
            </w:r>
            <w:r w:rsidRPr="00C72585">
              <w:rPr>
                <w:rFonts w:asciiTheme="minorHAnsi" w:hAnsiTheme="minorHAnsi" w:cstheme="minorHAnsi"/>
                <w:color w:val="000000" w:themeColor="text1"/>
                <w:sz w:val="22"/>
                <w:szCs w:val="22"/>
                <w:lang w:val="es-ES"/>
              </w:rPr>
              <w:br/>
              <w:t>2. Sensibilizar a los Entes Públicos acerca de la importancia de contar con un buzón único para fortalecer la cultura de la denuncia.</w:t>
            </w:r>
            <w:r w:rsidRPr="00C72585">
              <w:rPr>
                <w:rFonts w:asciiTheme="minorHAnsi" w:hAnsiTheme="minorHAnsi" w:cstheme="minorHAnsi"/>
                <w:color w:val="000000" w:themeColor="text1"/>
                <w:sz w:val="22"/>
                <w:szCs w:val="22"/>
                <w:lang w:val="es-ES"/>
              </w:rPr>
              <w:br/>
              <w:t xml:space="preserve">3. Sumar a los Entes Públicos de Guanajuato al Sistema 5, Denuncias por faltas administrativas y hechos de corrupción de la Plataforma Digital Estatal. </w:t>
            </w:r>
          </w:p>
        </w:tc>
      </w:tr>
    </w:tbl>
    <w:p w14:paraId="7A24218E" w14:textId="77777777" w:rsidR="00F20549" w:rsidRPr="00C72585" w:rsidRDefault="00F20549" w:rsidP="00AC45DC">
      <w:pPr>
        <w:rPr>
          <w:color w:val="000000" w:themeColor="text1"/>
          <w:lang w:val="es-ES"/>
        </w:rPr>
      </w:pPr>
    </w:p>
    <w:p w14:paraId="26D3B9D7" w14:textId="31020C80" w:rsidR="00AC45DC" w:rsidRPr="00C72585" w:rsidRDefault="00AC45DC" w:rsidP="00AC45DC">
      <w:pPr>
        <w:pStyle w:val="Ttulo2"/>
        <w:rPr>
          <w:color w:val="000000" w:themeColor="text1"/>
        </w:rPr>
      </w:pPr>
      <w:bookmarkStart w:id="20" w:name="_Toc85995057"/>
      <w:bookmarkStart w:id="21" w:name="_Toc113224214"/>
      <w:bookmarkStart w:id="22" w:name="_Toc113224302"/>
      <w:bookmarkStart w:id="23" w:name="_Toc113224425"/>
      <w:r w:rsidRPr="00C72585">
        <w:rPr>
          <w:color w:val="000000" w:themeColor="text1"/>
        </w:rPr>
        <w:t>Diagnóstico</w:t>
      </w:r>
      <w:bookmarkEnd w:id="20"/>
      <w:bookmarkEnd w:id="21"/>
      <w:bookmarkEnd w:id="22"/>
      <w:bookmarkEnd w:id="23"/>
    </w:p>
    <w:p w14:paraId="36A64864" w14:textId="2433FF85" w:rsidR="00C37342" w:rsidRPr="00C72585" w:rsidRDefault="00C37342" w:rsidP="00C37342">
      <w:pPr>
        <w:rPr>
          <w:color w:val="000000" w:themeColor="text1"/>
          <w:lang w:val="es-ES" w:eastAsia="en-US"/>
        </w:rPr>
      </w:pPr>
    </w:p>
    <w:p w14:paraId="66ED074E" w14:textId="77777777" w:rsidR="00C13293" w:rsidRPr="00C72585" w:rsidRDefault="00C13293" w:rsidP="002C4B40">
      <w:pPr>
        <w:jc w:val="both"/>
        <w:rPr>
          <w:rFonts w:ascii="Arial Narrow" w:eastAsiaTheme="majorEastAsia" w:hAnsi="Arial Narrow" w:cstheme="majorBidi"/>
          <w:color w:val="000000" w:themeColor="text1"/>
          <w:lang w:val="es-ES" w:eastAsia="en-US"/>
        </w:rPr>
      </w:pPr>
      <w:r w:rsidRPr="00C72585">
        <w:rPr>
          <w:rFonts w:ascii="Arial Narrow" w:eastAsiaTheme="majorEastAsia" w:hAnsi="Arial Narrow" w:cstheme="majorBidi"/>
          <w:color w:val="000000" w:themeColor="text1"/>
          <w:lang w:val="es-ES" w:eastAsia="en-US"/>
        </w:rPr>
        <w:t>Se realizó un diagnóstico del estado situacional de la denuncia en nuestro Estado con la siguiente metodología:</w:t>
      </w:r>
    </w:p>
    <w:p w14:paraId="20BEDA00" w14:textId="77777777" w:rsidR="00C13293" w:rsidRPr="00C72585" w:rsidRDefault="00C13293" w:rsidP="002C4B40">
      <w:pPr>
        <w:jc w:val="both"/>
        <w:rPr>
          <w:rFonts w:ascii="Arial Narrow" w:eastAsiaTheme="majorEastAsia" w:hAnsi="Arial Narrow" w:cstheme="majorBidi"/>
          <w:color w:val="000000" w:themeColor="text1"/>
          <w:lang w:val="es-ES" w:eastAsia="en-US"/>
        </w:rPr>
      </w:pPr>
    </w:p>
    <w:p w14:paraId="50BA2D83" w14:textId="1ED4D891" w:rsidR="00C13293" w:rsidRPr="00C72585" w:rsidRDefault="002C4B40" w:rsidP="002C4B40">
      <w:pPr>
        <w:pStyle w:val="Prrafodelista"/>
        <w:numPr>
          <w:ilvl w:val="0"/>
          <w:numId w:val="8"/>
        </w:numPr>
        <w:jc w:val="both"/>
        <w:rPr>
          <w:rFonts w:ascii="Arial Narrow" w:eastAsiaTheme="majorEastAsia" w:hAnsi="Arial Narrow" w:cstheme="majorBidi"/>
          <w:color w:val="000000" w:themeColor="text1"/>
        </w:rPr>
      </w:pPr>
      <w:r w:rsidRPr="00C72585">
        <w:rPr>
          <w:rFonts w:ascii="Arial Narrow" w:eastAsiaTheme="majorEastAsia" w:hAnsi="Arial Narrow" w:cstheme="majorBidi"/>
          <w:color w:val="000000" w:themeColor="text1"/>
        </w:rPr>
        <w:t xml:space="preserve">Se hizo una revisión en las páginas de internet de las autoridades del </w:t>
      </w:r>
      <w:r w:rsidR="00C13293" w:rsidRPr="00C72585">
        <w:rPr>
          <w:rFonts w:ascii="Arial Narrow" w:eastAsiaTheme="majorEastAsia" w:hAnsi="Arial Narrow" w:cstheme="majorBidi"/>
          <w:color w:val="000000" w:themeColor="text1"/>
        </w:rPr>
        <w:t>S</w:t>
      </w:r>
      <w:r w:rsidRPr="00C72585">
        <w:rPr>
          <w:rFonts w:ascii="Arial Narrow" w:eastAsiaTheme="majorEastAsia" w:hAnsi="Arial Narrow" w:cstheme="majorBidi"/>
          <w:color w:val="000000" w:themeColor="text1"/>
        </w:rPr>
        <w:t>istema</w:t>
      </w:r>
      <w:r w:rsidR="00C13293" w:rsidRPr="00C72585">
        <w:rPr>
          <w:rFonts w:ascii="Arial Narrow" w:eastAsiaTheme="majorEastAsia" w:hAnsi="Arial Narrow" w:cstheme="majorBidi"/>
          <w:color w:val="000000" w:themeColor="text1"/>
        </w:rPr>
        <w:t xml:space="preserve"> Estatal Anticorrupción,  </w:t>
      </w:r>
      <w:r w:rsidRPr="00C72585">
        <w:rPr>
          <w:rFonts w:ascii="Arial Narrow" w:eastAsiaTheme="majorEastAsia" w:hAnsi="Arial Narrow" w:cstheme="majorBidi"/>
          <w:color w:val="000000" w:themeColor="text1"/>
        </w:rPr>
        <w:t xml:space="preserve"> así como de los municipios</w:t>
      </w:r>
      <w:r w:rsidR="00565454" w:rsidRPr="00C72585">
        <w:rPr>
          <w:rFonts w:ascii="Arial Narrow" w:eastAsiaTheme="majorEastAsia" w:hAnsi="Arial Narrow" w:cstheme="majorBidi"/>
          <w:color w:val="000000" w:themeColor="text1"/>
        </w:rPr>
        <w:t xml:space="preserve"> del </w:t>
      </w:r>
      <w:r w:rsidR="00C13293" w:rsidRPr="00C72585">
        <w:rPr>
          <w:rFonts w:ascii="Arial Narrow" w:eastAsiaTheme="majorEastAsia" w:hAnsi="Arial Narrow" w:cstheme="majorBidi"/>
          <w:color w:val="000000" w:themeColor="text1"/>
        </w:rPr>
        <w:t>E</w:t>
      </w:r>
      <w:r w:rsidR="00565454" w:rsidRPr="00C72585">
        <w:rPr>
          <w:rFonts w:ascii="Arial Narrow" w:eastAsiaTheme="majorEastAsia" w:hAnsi="Arial Narrow" w:cstheme="majorBidi"/>
          <w:color w:val="000000" w:themeColor="text1"/>
        </w:rPr>
        <w:t>stado.</w:t>
      </w:r>
      <w:r w:rsidR="00565454" w:rsidRPr="00C72585">
        <w:rPr>
          <w:rFonts w:ascii="Arial Narrow" w:hAnsi="Arial Narrow" w:cstheme="majorHAnsi"/>
          <w:color w:val="000000" w:themeColor="text1"/>
        </w:rPr>
        <w:t xml:space="preserve"> </w:t>
      </w:r>
    </w:p>
    <w:p w14:paraId="6684F4FC" w14:textId="102777DB" w:rsidR="00C13293" w:rsidRPr="00C72585" w:rsidRDefault="00C13293" w:rsidP="002C4B40">
      <w:pPr>
        <w:pStyle w:val="Prrafodelista"/>
        <w:numPr>
          <w:ilvl w:val="0"/>
          <w:numId w:val="8"/>
        </w:numPr>
        <w:jc w:val="both"/>
        <w:rPr>
          <w:rFonts w:ascii="Arial Narrow" w:eastAsiaTheme="majorEastAsia" w:hAnsi="Arial Narrow" w:cstheme="majorBidi"/>
          <w:color w:val="000000" w:themeColor="text1"/>
        </w:rPr>
      </w:pPr>
      <w:r w:rsidRPr="00C72585">
        <w:rPr>
          <w:rFonts w:ascii="Arial Narrow" w:hAnsi="Arial Narrow" w:cstheme="majorHAnsi"/>
          <w:color w:val="000000" w:themeColor="text1"/>
        </w:rPr>
        <w:t>Se realizó una encuesta ciudadana con la finalidad de conocer la percepción relativa a los motivos que propician la falta de denuncia y los requerimientos puntuales para hacer más accesible la misma.</w:t>
      </w:r>
    </w:p>
    <w:p w14:paraId="4ED0BB3A" w14:textId="4C316AA3" w:rsidR="00C13293" w:rsidRPr="00C72585" w:rsidRDefault="00C13293" w:rsidP="002C4B40">
      <w:pPr>
        <w:pStyle w:val="Prrafodelista"/>
        <w:numPr>
          <w:ilvl w:val="0"/>
          <w:numId w:val="8"/>
        </w:numPr>
        <w:jc w:val="both"/>
        <w:rPr>
          <w:rFonts w:ascii="Arial Narrow" w:eastAsiaTheme="majorEastAsia" w:hAnsi="Arial Narrow" w:cstheme="majorBidi"/>
          <w:color w:val="000000" w:themeColor="text1"/>
        </w:rPr>
      </w:pPr>
      <w:r w:rsidRPr="00C72585">
        <w:rPr>
          <w:rFonts w:ascii="Arial Narrow" w:hAnsi="Arial Narrow" w:cstheme="majorHAnsi"/>
          <w:color w:val="000000" w:themeColor="text1"/>
        </w:rPr>
        <w:t>Se hizo una revisión de la legislación vigente para determinar la existencia de normatividad enfocada a la protección de denunciantes.</w:t>
      </w:r>
    </w:p>
    <w:p w14:paraId="566C539B" w14:textId="34795753" w:rsidR="00C13293" w:rsidRPr="00C72585" w:rsidRDefault="00C13293" w:rsidP="00C13293">
      <w:pPr>
        <w:pStyle w:val="Prrafodelista"/>
        <w:ind w:left="772"/>
        <w:jc w:val="both"/>
        <w:rPr>
          <w:rFonts w:ascii="Arial Narrow" w:eastAsiaTheme="majorEastAsia" w:hAnsi="Arial Narrow" w:cstheme="majorBidi"/>
          <w:color w:val="000000" w:themeColor="text1"/>
        </w:rPr>
      </w:pPr>
    </w:p>
    <w:p w14:paraId="2E17D69B" w14:textId="6390CEC6" w:rsidR="00C13293" w:rsidRPr="00C72585" w:rsidRDefault="00C13293" w:rsidP="00C13293">
      <w:pPr>
        <w:pStyle w:val="Prrafodelista"/>
        <w:ind w:left="772"/>
        <w:jc w:val="both"/>
        <w:rPr>
          <w:rFonts w:ascii="Arial Narrow" w:eastAsiaTheme="majorEastAsia" w:hAnsi="Arial Narrow" w:cstheme="majorBidi"/>
          <w:color w:val="000000" w:themeColor="text1"/>
        </w:rPr>
      </w:pPr>
    </w:p>
    <w:p w14:paraId="4559734C" w14:textId="710B5FB2" w:rsidR="00C13293" w:rsidRPr="00C72585" w:rsidRDefault="006F7F54" w:rsidP="006F7F54">
      <w:pPr>
        <w:pStyle w:val="Ttulo3"/>
        <w:rPr>
          <w:rFonts w:ascii="Arial Narrow" w:hAnsi="Arial Narrow"/>
          <w:color w:val="000000" w:themeColor="text1"/>
        </w:rPr>
      </w:pPr>
      <w:bookmarkStart w:id="24" w:name="_Toc113224215"/>
      <w:bookmarkStart w:id="25" w:name="_Toc113224303"/>
      <w:bookmarkStart w:id="26" w:name="_Toc113224426"/>
      <w:r w:rsidRPr="00C72585">
        <w:rPr>
          <w:rFonts w:ascii="Arial Narrow" w:hAnsi="Arial Narrow"/>
          <w:color w:val="000000" w:themeColor="text1"/>
        </w:rPr>
        <w:t>Revisión en las páginas de internet de las autoridades del Sistema Estatal Anticorrupción,   así como de los municipios del Estado</w:t>
      </w:r>
      <w:bookmarkEnd w:id="24"/>
      <w:bookmarkEnd w:id="25"/>
      <w:bookmarkEnd w:id="26"/>
    </w:p>
    <w:p w14:paraId="148B0632" w14:textId="77777777" w:rsidR="00C13293" w:rsidRPr="00C72585" w:rsidRDefault="00C13293" w:rsidP="006F7F54">
      <w:pPr>
        <w:jc w:val="both"/>
        <w:rPr>
          <w:rFonts w:ascii="Arial Narrow" w:eastAsiaTheme="majorEastAsia" w:hAnsi="Arial Narrow" w:cstheme="majorBidi"/>
          <w:color w:val="000000" w:themeColor="text1"/>
          <w:lang w:val="es-ES"/>
        </w:rPr>
      </w:pPr>
    </w:p>
    <w:p w14:paraId="6A885101" w14:textId="3EC22104" w:rsidR="002C4B40" w:rsidRPr="00C72585" w:rsidRDefault="006F7F54" w:rsidP="006F7F54">
      <w:pPr>
        <w:jc w:val="both"/>
        <w:rPr>
          <w:rFonts w:ascii="Arial Narrow" w:eastAsiaTheme="majorEastAsia" w:hAnsi="Arial Narrow" w:cstheme="majorBidi"/>
          <w:color w:val="000000" w:themeColor="text1"/>
          <w:lang w:val="es-ES"/>
        </w:rPr>
      </w:pPr>
      <w:r w:rsidRPr="00C72585">
        <w:rPr>
          <w:rFonts w:ascii="Arial Narrow" w:hAnsi="Arial Narrow" w:cstheme="majorHAnsi"/>
          <w:color w:val="000000" w:themeColor="text1"/>
          <w:lang w:val="es-ES"/>
        </w:rPr>
        <w:t xml:space="preserve">De la revisión en las páginas </w:t>
      </w:r>
      <w:r w:rsidR="0041599E" w:rsidRPr="00C72585">
        <w:rPr>
          <w:rFonts w:ascii="Arial Narrow" w:hAnsi="Arial Narrow" w:cstheme="majorHAnsi"/>
          <w:color w:val="000000" w:themeColor="text1"/>
          <w:lang w:val="es-ES"/>
        </w:rPr>
        <w:t>de internet se encontraron los siguientes hallazgos</w:t>
      </w:r>
    </w:p>
    <w:p w14:paraId="0A1896A0" w14:textId="6C571C9D" w:rsidR="00565454" w:rsidRPr="00C72585" w:rsidRDefault="00565454" w:rsidP="002C4B40">
      <w:pPr>
        <w:jc w:val="both"/>
        <w:rPr>
          <w:rFonts w:ascii="Arial Narrow" w:hAnsi="Arial Narrow" w:cstheme="majorHAnsi"/>
          <w:color w:val="000000" w:themeColor="text1"/>
          <w:lang w:val="es-ES"/>
        </w:rPr>
      </w:pPr>
    </w:p>
    <w:p w14:paraId="64F19E7B" w14:textId="28D3E883" w:rsidR="00565454" w:rsidRPr="00C72585" w:rsidRDefault="00565454" w:rsidP="00565454">
      <w:pPr>
        <w:pStyle w:val="Prrafodelista"/>
        <w:numPr>
          <w:ilvl w:val="0"/>
          <w:numId w:val="1"/>
        </w:numPr>
        <w:jc w:val="both"/>
        <w:rPr>
          <w:rFonts w:ascii="Arial Narrow" w:hAnsi="Arial Narrow" w:cstheme="majorHAnsi"/>
          <w:color w:val="000000" w:themeColor="text1"/>
        </w:rPr>
      </w:pPr>
      <w:r w:rsidRPr="00C72585">
        <w:rPr>
          <w:rFonts w:ascii="Arial Narrow" w:hAnsi="Arial Narrow" w:cstheme="majorHAnsi"/>
          <w:color w:val="000000" w:themeColor="text1"/>
        </w:rPr>
        <w:t xml:space="preserve">En la mayoría de las páginas de las autoridades del sistema sí existe un sistema virtual para presentar denuncias, sin embargo, se le asignan diferentes nombres en cada una de ellas, lo que puede generar confusión en el ciudadano usuario. </w:t>
      </w:r>
    </w:p>
    <w:p w14:paraId="2940793C" w14:textId="655FDDB9" w:rsidR="00565454" w:rsidRPr="00C72585" w:rsidRDefault="00565454" w:rsidP="00565454">
      <w:pPr>
        <w:pStyle w:val="Prrafodelista"/>
        <w:numPr>
          <w:ilvl w:val="0"/>
          <w:numId w:val="1"/>
        </w:numPr>
        <w:jc w:val="both"/>
        <w:rPr>
          <w:rFonts w:ascii="Arial Narrow" w:hAnsi="Arial Narrow" w:cstheme="majorHAnsi"/>
          <w:color w:val="000000" w:themeColor="text1"/>
        </w:rPr>
      </w:pPr>
      <w:r w:rsidRPr="00C72585">
        <w:rPr>
          <w:rFonts w:ascii="Arial Narrow" w:hAnsi="Arial Narrow" w:cstheme="majorHAnsi"/>
          <w:color w:val="000000" w:themeColor="text1"/>
        </w:rPr>
        <w:t xml:space="preserve">El sistema de denuncia no en todas las páginas tiene fácil acceso desde el inicio, siendo necesario en la mitad de ellas realizar una navegación </w:t>
      </w:r>
      <w:r w:rsidR="00431D53" w:rsidRPr="00C72585">
        <w:rPr>
          <w:rFonts w:ascii="Arial Narrow" w:hAnsi="Arial Narrow" w:cstheme="majorHAnsi"/>
          <w:color w:val="000000" w:themeColor="text1"/>
        </w:rPr>
        <w:t>más</w:t>
      </w:r>
      <w:r w:rsidRPr="00C72585">
        <w:rPr>
          <w:rFonts w:ascii="Arial Narrow" w:hAnsi="Arial Narrow" w:cstheme="majorHAnsi"/>
          <w:color w:val="000000" w:themeColor="text1"/>
        </w:rPr>
        <w:t xml:space="preserve"> enfocada para encontrarlo.</w:t>
      </w:r>
    </w:p>
    <w:p w14:paraId="2611EE79" w14:textId="1FF48C95" w:rsidR="00565454" w:rsidRPr="00C72585" w:rsidRDefault="00565454" w:rsidP="00565454">
      <w:pPr>
        <w:pStyle w:val="Prrafodelista"/>
        <w:numPr>
          <w:ilvl w:val="0"/>
          <w:numId w:val="1"/>
        </w:numPr>
        <w:jc w:val="both"/>
        <w:rPr>
          <w:rFonts w:ascii="Arial Narrow" w:hAnsi="Arial Narrow" w:cstheme="majorHAnsi"/>
          <w:color w:val="000000" w:themeColor="text1"/>
        </w:rPr>
      </w:pPr>
      <w:r w:rsidRPr="00C72585">
        <w:rPr>
          <w:rFonts w:ascii="Arial Narrow" w:hAnsi="Arial Narrow" w:cstheme="majorHAnsi"/>
          <w:color w:val="000000" w:themeColor="text1"/>
        </w:rPr>
        <w:t xml:space="preserve">No se cuenta con información clara de plazos, control de seguimiento ni asistencia alguna. </w:t>
      </w:r>
    </w:p>
    <w:p w14:paraId="03C1F3DE" w14:textId="00B75F43" w:rsidR="00565454" w:rsidRPr="00C72585" w:rsidRDefault="00565454" w:rsidP="00565454">
      <w:pPr>
        <w:pStyle w:val="Prrafodelista"/>
        <w:numPr>
          <w:ilvl w:val="0"/>
          <w:numId w:val="1"/>
        </w:numPr>
        <w:jc w:val="both"/>
        <w:rPr>
          <w:rFonts w:ascii="Arial Narrow" w:hAnsi="Arial Narrow" w:cstheme="majorHAnsi"/>
          <w:color w:val="000000" w:themeColor="text1"/>
        </w:rPr>
      </w:pPr>
      <w:r w:rsidRPr="00C72585">
        <w:rPr>
          <w:rFonts w:ascii="Arial Narrow" w:hAnsi="Arial Narrow" w:cstheme="majorHAnsi"/>
          <w:color w:val="000000" w:themeColor="text1"/>
        </w:rPr>
        <w:t xml:space="preserve">En el caso de los municipios </w:t>
      </w:r>
      <w:r w:rsidR="007A57A9" w:rsidRPr="00C72585">
        <w:rPr>
          <w:rFonts w:ascii="Arial Narrow" w:hAnsi="Arial Narrow" w:cstheme="majorHAnsi"/>
          <w:color w:val="000000" w:themeColor="text1"/>
        </w:rPr>
        <w:t>menos de un 10% cuenta con un sistema de denuncia virtual. Los que lo tienen solamente León utiliza el nombre de denuncia, los demás lo enuncian como quejas, reporte ciudadano o incluso sugerencias.</w:t>
      </w:r>
    </w:p>
    <w:p w14:paraId="15CE3E32" w14:textId="734C6970" w:rsidR="007A57A9" w:rsidRPr="00C72585" w:rsidRDefault="007A57A9" w:rsidP="00565454">
      <w:pPr>
        <w:pStyle w:val="Prrafodelista"/>
        <w:numPr>
          <w:ilvl w:val="0"/>
          <w:numId w:val="1"/>
        </w:numPr>
        <w:jc w:val="both"/>
        <w:rPr>
          <w:rFonts w:ascii="Arial Narrow" w:hAnsi="Arial Narrow" w:cstheme="majorHAnsi"/>
          <w:color w:val="000000" w:themeColor="text1"/>
        </w:rPr>
      </w:pPr>
      <w:r w:rsidRPr="00C72585">
        <w:rPr>
          <w:rFonts w:ascii="Arial Narrow" w:hAnsi="Arial Narrow" w:cstheme="majorHAnsi"/>
          <w:color w:val="000000" w:themeColor="text1"/>
        </w:rPr>
        <w:t>La localización del sistema de denuncia es confusa en la mayoría de los municipios que lo tienen, obligando al usuario a una complicada navegación, localizando la opción en diferentes lugares en cada uno de los  municipios.</w:t>
      </w:r>
    </w:p>
    <w:p w14:paraId="5575EDE4" w14:textId="38FD1943" w:rsidR="007A57A9" w:rsidRPr="00C72585" w:rsidRDefault="007A57A9" w:rsidP="00565454">
      <w:pPr>
        <w:pStyle w:val="Prrafodelista"/>
        <w:numPr>
          <w:ilvl w:val="0"/>
          <w:numId w:val="1"/>
        </w:numPr>
        <w:jc w:val="both"/>
        <w:rPr>
          <w:rFonts w:ascii="Arial Narrow" w:hAnsi="Arial Narrow" w:cstheme="majorHAnsi"/>
          <w:color w:val="000000" w:themeColor="text1"/>
        </w:rPr>
      </w:pPr>
      <w:r w:rsidRPr="00C72585">
        <w:rPr>
          <w:rFonts w:ascii="Arial Narrow" w:hAnsi="Arial Narrow" w:cstheme="majorHAnsi"/>
          <w:color w:val="000000" w:themeColor="text1"/>
        </w:rPr>
        <w:t xml:space="preserve">En algunos municipios existen publicadas circulares muy técnicas que explican el proceso base de denuncia, pero no brindan una posibilidad de seguimiento </w:t>
      </w:r>
      <w:r w:rsidR="0041599E" w:rsidRPr="00C72585">
        <w:rPr>
          <w:rFonts w:ascii="Arial Narrow" w:hAnsi="Arial Narrow" w:cstheme="majorHAnsi"/>
          <w:color w:val="000000" w:themeColor="text1"/>
        </w:rPr>
        <w:t xml:space="preserve">real </w:t>
      </w:r>
      <w:r w:rsidRPr="00C72585">
        <w:rPr>
          <w:rFonts w:ascii="Arial Narrow" w:hAnsi="Arial Narrow" w:cstheme="majorHAnsi"/>
          <w:color w:val="000000" w:themeColor="text1"/>
        </w:rPr>
        <w:t>en línea a las denuncias presentadas.</w:t>
      </w:r>
    </w:p>
    <w:p w14:paraId="5DF883ED" w14:textId="60BEEFE3" w:rsidR="004D51DF" w:rsidRPr="00C72585" w:rsidRDefault="004D51DF" w:rsidP="00565454">
      <w:pPr>
        <w:pStyle w:val="Prrafodelista"/>
        <w:numPr>
          <w:ilvl w:val="0"/>
          <w:numId w:val="1"/>
        </w:numPr>
        <w:jc w:val="both"/>
        <w:rPr>
          <w:rFonts w:ascii="Arial Narrow" w:hAnsi="Arial Narrow" w:cstheme="majorHAnsi"/>
          <w:color w:val="000000" w:themeColor="text1"/>
        </w:rPr>
      </w:pPr>
      <w:r w:rsidRPr="00C72585">
        <w:rPr>
          <w:rFonts w:ascii="Arial Narrow" w:hAnsi="Arial Narrow" w:cstheme="majorHAnsi"/>
          <w:color w:val="000000" w:themeColor="text1"/>
        </w:rPr>
        <w:t xml:space="preserve">No hay ningún mecanismo de protección a denunciantes </w:t>
      </w:r>
      <w:r w:rsidR="0041599E" w:rsidRPr="00C72585">
        <w:rPr>
          <w:rFonts w:ascii="Arial Narrow" w:hAnsi="Arial Narrow" w:cstheme="majorHAnsi"/>
          <w:color w:val="000000" w:themeColor="text1"/>
        </w:rPr>
        <w:t xml:space="preserve">contemplado en las páginas. </w:t>
      </w:r>
    </w:p>
    <w:p w14:paraId="06BB0662" w14:textId="77777777" w:rsidR="002C4B40" w:rsidRPr="00C72585" w:rsidRDefault="002C4B40">
      <w:pPr>
        <w:rPr>
          <w:rFonts w:ascii="Arial Narrow" w:eastAsiaTheme="minorHAnsi" w:hAnsi="Arial Narrow" w:cstheme="majorHAnsi"/>
          <w:color w:val="000000" w:themeColor="text1"/>
          <w:lang w:val="es-ES" w:eastAsia="en-US"/>
        </w:rPr>
      </w:pPr>
    </w:p>
    <w:p w14:paraId="66A0CDF7" w14:textId="727D4BDF" w:rsidR="007A57A9" w:rsidRPr="00C72585" w:rsidRDefault="007A57A9" w:rsidP="00D23EB1">
      <w:pPr>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De lo anterior se puede desprender que la existencia de las capacidades con que se cuenta a nivel municip</w:t>
      </w:r>
      <w:r w:rsidR="00C93322" w:rsidRPr="00C72585">
        <w:rPr>
          <w:rFonts w:ascii="Arial Narrow" w:eastAsiaTheme="minorHAnsi" w:hAnsi="Arial Narrow" w:cstheme="majorHAnsi"/>
          <w:color w:val="000000" w:themeColor="text1"/>
          <w:lang w:val="es-ES" w:eastAsia="en-US"/>
        </w:rPr>
        <w:t>al</w:t>
      </w:r>
      <w:r w:rsidRPr="00C72585">
        <w:rPr>
          <w:rFonts w:ascii="Arial Narrow" w:eastAsiaTheme="minorHAnsi" w:hAnsi="Arial Narrow" w:cstheme="majorHAnsi"/>
          <w:color w:val="000000" w:themeColor="text1"/>
          <w:lang w:val="es-ES" w:eastAsia="en-US"/>
        </w:rPr>
        <w:t xml:space="preserve"> es realmente muy pobre para satisfacer las necesidades de la ciudadanía en atención a la presentación de denuncias.</w:t>
      </w:r>
      <w:r w:rsidR="00D23EB1" w:rsidRPr="00C72585">
        <w:rPr>
          <w:rFonts w:ascii="Arial Narrow" w:eastAsiaTheme="minorHAnsi" w:hAnsi="Arial Narrow" w:cstheme="majorHAnsi"/>
          <w:color w:val="000000" w:themeColor="text1"/>
          <w:lang w:val="es-ES" w:eastAsia="en-US"/>
        </w:rPr>
        <w:t xml:space="preserve"> Por lo que en estos momentos la vía digital como un elemento para presentar denuncias necesita una estructuración desde el inicio, no hay realmente una base sólida existente de la cual se pueda desplantar el proyecto. </w:t>
      </w:r>
    </w:p>
    <w:p w14:paraId="3A490863" w14:textId="77777777" w:rsidR="00AA3FD1" w:rsidRPr="00C72585" w:rsidRDefault="00AA3FD1" w:rsidP="00D23EB1">
      <w:pPr>
        <w:jc w:val="both"/>
        <w:rPr>
          <w:rFonts w:ascii="Arial Narrow" w:eastAsiaTheme="minorHAnsi" w:hAnsi="Arial Narrow" w:cstheme="majorHAnsi"/>
          <w:color w:val="000000" w:themeColor="text1"/>
          <w:lang w:val="es-ES" w:eastAsia="en-US"/>
        </w:rPr>
      </w:pPr>
    </w:p>
    <w:p w14:paraId="25C6E140" w14:textId="2E00F3E7" w:rsidR="007A57A9" w:rsidRPr="00C72585" w:rsidRDefault="00AA3FD1" w:rsidP="003A6853">
      <w:pPr>
        <w:pStyle w:val="Ttulo3"/>
        <w:jc w:val="both"/>
      </w:pPr>
      <w:bookmarkStart w:id="27" w:name="_Toc113224216"/>
      <w:bookmarkStart w:id="28" w:name="_Toc113224304"/>
      <w:bookmarkStart w:id="29" w:name="_Toc113224427"/>
      <w:r w:rsidRPr="00C72585">
        <w:t>Encuesta ciudadana con la finalidad de conocer la percepción relativa a los motivos que propician la falta de denuncia y los requerimientos puntuales para hacer más accesible la misma</w:t>
      </w:r>
      <w:bookmarkEnd w:id="27"/>
      <w:bookmarkEnd w:id="28"/>
      <w:bookmarkEnd w:id="29"/>
    </w:p>
    <w:p w14:paraId="75999EC2" w14:textId="216C815F" w:rsidR="00AA3FD1" w:rsidRPr="00C72585" w:rsidRDefault="00AA3FD1" w:rsidP="00AA3FD1">
      <w:pPr>
        <w:rPr>
          <w:rFonts w:ascii="Arial Narrow" w:eastAsiaTheme="minorHAnsi" w:hAnsi="Arial Narrow"/>
          <w:color w:val="000000" w:themeColor="text1"/>
          <w:lang w:val="es-ES" w:eastAsia="en-US"/>
        </w:rPr>
      </w:pPr>
    </w:p>
    <w:p w14:paraId="0138D902" w14:textId="15E614E0" w:rsidR="004316D4" w:rsidRPr="00C72585" w:rsidRDefault="004316D4" w:rsidP="004316D4">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 xml:space="preserve">Se realizó una encuesta al público general de habitantes del Estado de Guanajuato mayores de edad, consistente en catorce preguntas de ubicación y contenido. Se recibieron respuestas en el periodo comprendido entre el 1 y el 20 de junio de 2022, obteniendo un total de 604 respuestas. Se validó la muestra a través de un análisis de las características de quienes respondieron. </w:t>
      </w:r>
    </w:p>
    <w:p w14:paraId="36BB90DE" w14:textId="54B17707" w:rsidR="004316D4" w:rsidRPr="00C72585" w:rsidRDefault="004316D4" w:rsidP="004316D4">
      <w:pPr>
        <w:spacing w:line="276" w:lineRule="auto"/>
        <w:jc w:val="both"/>
        <w:rPr>
          <w:rFonts w:ascii="Arial Narrow" w:eastAsiaTheme="minorHAnsi" w:hAnsi="Arial Narrow" w:cstheme="majorHAnsi"/>
          <w:color w:val="000000" w:themeColor="text1"/>
          <w:lang w:val="es-ES" w:eastAsia="en-US"/>
        </w:rPr>
      </w:pPr>
    </w:p>
    <w:p w14:paraId="7B1E8DCD" w14:textId="57EC25DA" w:rsidR="004316D4" w:rsidRPr="00C72585" w:rsidRDefault="004316D4" w:rsidP="004316D4">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Los resultados obtenidos fueron:</w:t>
      </w:r>
    </w:p>
    <w:p w14:paraId="741BDF8B" w14:textId="77777777" w:rsidR="004316D4" w:rsidRPr="00C72585" w:rsidRDefault="004316D4" w:rsidP="004316D4">
      <w:pPr>
        <w:pStyle w:val="Ttulo4"/>
        <w:rPr>
          <w:color w:val="000000" w:themeColor="text1"/>
        </w:rPr>
      </w:pPr>
      <w:bookmarkStart w:id="30" w:name="_Toc107079199"/>
      <w:r w:rsidRPr="00C72585">
        <w:rPr>
          <w:color w:val="000000" w:themeColor="text1"/>
        </w:rPr>
        <w:t>¿Has presentado alguna denuncia por hechos de corrupción?</w:t>
      </w:r>
      <w:bookmarkEnd w:id="30"/>
    </w:p>
    <w:p w14:paraId="6C5BCFE7" w14:textId="77777777" w:rsidR="004316D4" w:rsidRPr="00C72585" w:rsidRDefault="004316D4" w:rsidP="004316D4">
      <w:pPr>
        <w:rPr>
          <w:b/>
          <w:bCs/>
          <w:color w:val="000000" w:themeColor="text1"/>
          <w:lang w:val="es-ES"/>
        </w:rPr>
      </w:pPr>
    </w:p>
    <w:p w14:paraId="1943CD3A"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El 92% de los encuestados no ha presentado nunca una denuncia por hecho de corrupción, frente a solamente un 8% que señala haberlo hecho.</w:t>
      </w:r>
    </w:p>
    <w:p w14:paraId="5924EABB" w14:textId="77777777" w:rsidR="004316D4" w:rsidRPr="00C72585" w:rsidRDefault="004316D4" w:rsidP="004316D4">
      <w:pPr>
        <w:jc w:val="both"/>
        <w:rPr>
          <w:color w:val="000000" w:themeColor="text1"/>
          <w:lang w:val="es-ES"/>
        </w:rPr>
      </w:pPr>
    </w:p>
    <w:p w14:paraId="784DFEC4" w14:textId="77777777" w:rsidR="004316D4" w:rsidRPr="00C72585" w:rsidRDefault="004316D4" w:rsidP="004316D4">
      <w:pPr>
        <w:jc w:val="both"/>
        <w:rPr>
          <w:color w:val="000000" w:themeColor="text1"/>
          <w:lang w:val="es-ES"/>
        </w:rPr>
      </w:pPr>
      <w:r w:rsidRPr="00C72585">
        <w:rPr>
          <w:noProof/>
          <w:color w:val="000000" w:themeColor="text1"/>
          <w:lang w:val="es-ES"/>
        </w:rPr>
        <w:lastRenderedPageBreak/>
        <w:drawing>
          <wp:inline distT="0" distB="0" distL="0" distR="0" wp14:anchorId="725266F1" wp14:editId="5E442DA0">
            <wp:extent cx="4572000" cy="2743200"/>
            <wp:effectExtent l="0" t="0" r="12700" b="12700"/>
            <wp:docPr id="1" name="Gráfico 1">
              <a:extLst xmlns:a="http://schemas.openxmlformats.org/drawingml/2006/main">
                <a:ext uri="{FF2B5EF4-FFF2-40B4-BE49-F238E27FC236}">
                  <a16:creationId xmlns:a16="http://schemas.microsoft.com/office/drawing/2014/main" id="{20EC282B-1327-89BB-72E8-7B438435B7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33A88D" w14:textId="77777777" w:rsidR="004316D4" w:rsidRPr="00C72585" w:rsidRDefault="004316D4" w:rsidP="004316D4">
      <w:pPr>
        <w:rPr>
          <w:color w:val="000000" w:themeColor="text1"/>
          <w:lang w:val="es-ES"/>
        </w:rPr>
      </w:pPr>
    </w:p>
    <w:p w14:paraId="4FD61318" w14:textId="77777777" w:rsidR="004316D4" w:rsidRPr="00C72585" w:rsidRDefault="004316D4" w:rsidP="004316D4">
      <w:pPr>
        <w:rPr>
          <w:color w:val="000000" w:themeColor="text1"/>
          <w:lang w:val="es-ES"/>
        </w:rPr>
      </w:pPr>
    </w:p>
    <w:p w14:paraId="62A772CF" w14:textId="77777777" w:rsidR="004316D4" w:rsidRPr="00C72585" w:rsidRDefault="004316D4" w:rsidP="004316D4">
      <w:pPr>
        <w:pStyle w:val="Ttulo4"/>
        <w:rPr>
          <w:color w:val="000000" w:themeColor="text1"/>
        </w:rPr>
      </w:pPr>
      <w:bookmarkStart w:id="31" w:name="_Toc107079200"/>
      <w:r w:rsidRPr="00C72585">
        <w:rPr>
          <w:color w:val="000000" w:themeColor="text1"/>
        </w:rPr>
        <w:t>¿Por qué motivo no se presentan denuncias por hechos de corrupción?</w:t>
      </w:r>
      <w:bookmarkEnd w:id="31"/>
    </w:p>
    <w:p w14:paraId="4CEC490A" w14:textId="77777777" w:rsidR="004316D4" w:rsidRPr="00C72585" w:rsidRDefault="004316D4" w:rsidP="004316D4">
      <w:pPr>
        <w:rPr>
          <w:b/>
          <w:bCs/>
          <w:color w:val="000000" w:themeColor="text1"/>
          <w:lang w:val="es-ES"/>
        </w:rPr>
      </w:pPr>
    </w:p>
    <w:p w14:paraId="1FBAD64F"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En una respuesta personal y cruzada con tercero se puede observar que el 56% de los encuestados piensa que no se presentan denuncias porque la gente no cree que tengan efectividad real. En seguida, pero con una amplia distancia encontramos a quienes consideran que no se presentan denuncias por no haber conocido directamente de un caso de corrupción con una incidencia del 16% seguida de forma estrecha de un 15% que estima que las personas no presentan denuncias por no meterse en problemas, un 9% atribuye la falta de conocimiento en la forma en que se debe denunciar, en tanto el 3% considera que el motivo es la falta de tiempo para presentar una denuncia, siendo solamente el 1% quien asume que no se presentan las denuncias porque no les corresponde a los ciudadanos hacerlo.</w:t>
      </w:r>
    </w:p>
    <w:p w14:paraId="5DBC47B9" w14:textId="77777777" w:rsidR="004316D4" w:rsidRPr="00C72585" w:rsidRDefault="004316D4" w:rsidP="004316D4">
      <w:pPr>
        <w:spacing w:line="360" w:lineRule="auto"/>
        <w:jc w:val="both"/>
        <w:rPr>
          <w:color w:val="000000" w:themeColor="text1"/>
          <w:lang w:val="es-ES"/>
        </w:rPr>
      </w:pPr>
    </w:p>
    <w:p w14:paraId="1B1878CC" w14:textId="77777777" w:rsidR="004316D4" w:rsidRPr="00C72585" w:rsidRDefault="004316D4" w:rsidP="004316D4">
      <w:pPr>
        <w:rPr>
          <w:color w:val="000000" w:themeColor="text1"/>
          <w:lang w:val="es-ES"/>
        </w:rPr>
      </w:pPr>
      <w:r w:rsidRPr="00C72585">
        <w:rPr>
          <w:noProof/>
          <w:color w:val="000000" w:themeColor="text1"/>
          <w:lang w:val="es-ES"/>
        </w:rPr>
        <w:drawing>
          <wp:inline distT="0" distB="0" distL="0" distR="0" wp14:anchorId="7897398D" wp14:editId="16512F50">
            <wp:extent cx="5353768" cy="2067339"/>
            <wp:effectExtent l="0" t="0" r="18415" b="15875"/>
            <wp:docPr id="2" name="Gráfico 2">
              <a:extLst xmlns:a="http://schemas.openxmlformats.org/drawingml/2006/main">
                <a:ext uri="{FF2B5EF4-FFF2-40B4-BE49-F238E27FC236}">
                  <a16:creationId xmlns:a16="http://schemas.microsoft.com/office/drawing/2014/main" id="{090B40A3-6C9F-D3BD-369E-097A03E63A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DEF5DD" w14:textId="77777777" w:rsidR="004316D4" w:rsidRPr="00C72585" w:rsidRDefault="004316D4" w:rsidP="004316D4">
      <w:pPr>
        <w:rPr>
          <w:color w:val="000000" w:themeColor="text1"/>
          <w:lang w:val="es-ES"/>
        </w:rPr>
      </w:pPr>
    </w:p>
    <w:p w14:paraId="488AEB43" w14:textId="77777777" w:rsidR="004316D4" w:rsidRPr="00C72585" w:rsidRDefault="004316D4" w:rsidP="004316D4">
      <w:pPr>
        <w:pStyle w:val="Ttulo4"/>
        <w:rPr>
          <w:color w:val="000000" w:themeColor="text1"/>
        </w:rPr>
      </w:pPr>
      <w:bookmarkStart w:id="32" w:name="_Toc107079201"/>
      <w:r w:rsidRPr="00C72585">
        <w:rPr>
          <w:color w:val="000000" w:themeColor="text1"/>
        </w:rPr>
        <w:lastRenderedPageBreak/>
        <w:t>¿Conoces cuáles son las autoridades encargadas de atender las denuncias por hechos de corrupción?</w:t>
      </w:r>
      <w:bookmarkEnd w:id="32"/>
    </w:p>
    <w:p w14:paraId="14704A3A" w14:textId="77777777" w:rsidR="004316D4" w:rsidRPr="00C72585" w:rsidRDefault="004316D4" w:rsidP="004316D4">
      <w:pPr>
        <w:tabs>
          <w:tab w:val="left" w:pos="3360"/>
        </w:tabs>
        <w:spacing w:line="276" w:lineRule="auto"/>
        <w:jc w:val="both"/>
        <w:rPr>
          <w:b/>
          <w:bCs/>
          <w:color w:val="000000" w:themeColor="text1"/>
          <w:lang w:val="es-ES"/>
        </w:rPr>
      </w:pPr>
    </w:p>
    <w:p w14:paraId="32DC413A"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El 51% de los encuestados manifestó desconocer cuales son las autoridades encargadas de atender las denuncias, sin embargo, del 49% que dijo si saber cuáles son, pero al momento de desarrollar la pregunta se encuentran respuestas equivocadas como son señalar a Profeco, a la Suprema Corte, a la comisión de derechos humanos o al comité de participación ciudadana del Sistema Estatal Anticorrupción, por lo que se infiere que el porcentaje de conocimiento debe ser menor al reportado.</w:t>
      </w:r>
    </w:p>
    <w:p w14:paraId="46BF23B7" w14:textId="77777777" w:rsidR="004316D4" w:rsidRPr="00C72585" w:rsidRDefault="004316D4" w:rsidP="004316D4">
      <w:pPr>
        <w:tabs>
          <w:tab w:val="left" w:pos="3360"/>
        </w:tabs>
        <w:spacing w:line="276" w:lineRule="auto"/>
        <w:jc w:val="both"/>
        <w:rPr>
          <w:color w:val="000000" w:themeColor="text1"/>
          <w:lang w:val="es-ES"/>
        </w:rPr>
      </w:pPr>
    </w:p>
    <w:p w14:paraId="2DC9EE8F" w14:textId="77777777" w:rsidR="004316D4" w:rsidRPr="00C72585" w:rsidRDefault="004316D4" w:rsidP="004316D4">
      <w:pPr>
        <w:pStyle w:val="Ttulo4"/>
        <w:rPr>
          <w:color w:val="000000" w:themeColor="text1"/>
        </w:rPr>
      </w:pPr>
      <w:bookmarkStart w:id="33" w:name="_Toc107079202"/>
      <w:r w:rsidRPr="00C72585">
        <w:rPr>
          <w:color w:val="000000" w:themeColor="text1"/>
        </w:rPr>
        <w:t>¿Sabes que es una contraloría y para qué sirve?</w:t>
      </w:r>
      <w:bookmarkEnd w:id="33"/>
    </w:p>
    <w:p w14:paraId="36D1BDF0" w14:textId="77777777" w:rsidR="004316D4" w:rsidRPr="00C72585" w:rsidRDefault="004316D4" w:rsidP="004316D4">
      <w:pPr>
        <w:tabs>
          <w:tab w:val="left" w:pos="3360"/>
        </w:tabs>
        <w:spacing w:line="276" w:lineRule="auto"/>
        <w:jc w:val="both"/>
        <w:rPr>
          <w:b/>
          <w:bCs/>
          <w:color w:val="000000" w:themeColor="text1"/>
          <w:lang w:val="es-ES"/>
        </w:rPr>
      </w:pPr>
    </w:p>
    <w:p w14:paraId="27707FCC"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 xml:space="preserve">El 61% manifestó si saber que es una contraloría y para qué sirve, sin embargo, solo el 54%  detalló las funciones de manera correcta. </w:t>
      </w:r>
    </w:p>
    <w:p w14:paraId="30A260F4" w14:textId="77777777" w:rsidR="004316D4" w:rsidRPr="00C72585" w:rsidRDefault="004316D4" w:rsidP="004316D4">
      <w:pPr>
        <w:tabs>
          <w:tab w:val="left" w:pos="3360"/>
        </w:tabs>
        <w:spacing w:line="276" w:lineRule="auto"/>
        <w:jc w:val="both"/>
        <w:rPr>
          <w:color w:val="000000" w:themeColor="text1"/>
          <w:lang w:val="es-ES"/>
        </w:rPr>
      </w:pPr>
    </w:p>
    <w:p w14:paraId="606E3559" w14:textId="77777777" w:rsidR="004316D4" w:rsidRPr="00C72585" w:rsidRDefault="004316D4" w:rsidP="004316D4">
      <w:pPr>
        <w:pStyle w:val="Ttulo4"/>
        <w:rPr>
          <w:color w:val="000000" w:themeColor="text1"/>
        </w:rPr>
      </w:pPr>
      <w:bookmarkStart w:id="34" w:name="_Toc107079203"/>
      <w:r w:rsidRPr="00C72585">
        <w:rPr>
          <w:color w:val="000000" w:themeColor="text1"/>
        </w:rPr>
        <w:t>¿Sabes dónde presentar una denuncia sobre hechos de corrupción?</w:t>
      </w:r>
      <w:bookmarkEnd w:id="34"/>
    </w:p>
    <w:p w14:paraId="7F0186D2" w14:textId="77777777" w:rsidR="004316D4" w:rsidRPr="00C72585" w:rsidRDefault="004316D4" w:rsidP="004316D4">
      <w:pPr>
        <w:tabs>
          <w:tab w:val="left" w:pos="3360"/>
        </w:tabs>
        <w:spacing w:line="276" w:lineRule="auto"/>
        <w:jc w:val="both"/>
        <w:rPr>
          <w:b/>
          <w:bCs/>
          <w:color w:val="000000" w:themeColor="text1"/>
          <w:lang w:val="es-ES"/>
        </w:rPr>
      </w:pPr>
    </w:p>
    <w:p w14:paraId="789E3147"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 xml:space="preserve">El </w:t>
      </w:r>
      <w:bookmarkStart w:id="35" w:name="OLE_LINK1"/>
      <w:r w:rsidRPr="00C72585">
        <w:rPr>
          <w:rFonts w:ascii="Arial Narrow" w:eastAsiaTheme="minorHAnsi" w:hAnsi="Arial Narrow" w:cstheme="majorHAnsi"/>
          <w:color w:val="000000" w:themeColor="text1"/>
          <w:lang w:val="es-ES" w:eastAsia="en-US"/>
        </w:rPr>
        <w:t>59.44% no sabe dónde se debe presentar una denuncia</w:t>
      </w:r>
      <w:bookmarkEnd w:id="35"/>
      <w:r w:rsidRPr="00C72585">
        <w:rPr>
          <w:rFonts w:ascii="Arial Narrow" w:eastAsiaTheme="minorHAnsi" w:hAnsi="Arial Narrow" w:cstheme="majorHAnsi"/>
          <w:color w:val="000000" w:themeColor="text1"/>
          <w:lang w:val="es-ES" w:eastAsia="en-US"/>
        </w:rPr>
        <w:t>, lo que contrasta con la manifestación anterior en el sentido de conocer que es y para qué sirve una contraloría.</w:t>
      </w:r>
    </w:p>
    <w:p w14:paraId="67D56EE5"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p>
    <w:p w14:paraId="020C3C02" w14:textId="77777777" w:rsidR="004316D4" w:rsidRPr="00C72585" w:rsidRDefault="004316D4" w:rsidP="004316D4">
      <w:pPr>
        <w:pStyle w:val="Ttulo4"/>
        <w:rPr>
          <w:color w:val="000000" w:themeColor="text1"/>
        </w:rPr>
      </w:pPr>
      <w:bookmarkStart w:id="36" w:name="_Toc107079204"/>
      <w:r w:rsidRPr="00C72585">
        <w:rPr>
          <w:color w:val="000000" w:themeColor="text1"/>
        </w:rPr>
        <w:t>¿Sabes cómo presentar una denuncia sobre hechos de corrupción?</w:t>
      </w:r>
      <w:bookmarkEnd w:id="36"/>
    </w:p>
    <w:p w14:paraId="2A66D306" w14:textId="77777777" w:rsidR="004316D4" w:rsidRPr="00C72585" w:rsidRDefault="004316D4" w:rsidP="004316D4">
      <w:pPr>
        <w:tabs>
          <w:tab w:val="left" w:pos="3360"/>
        </w:tabs>
        <w:spacing w:line="276" w:lineRule="auto"/>
        <w:jc w:val="both"/>
        <w:rPr>
          <w:b/>
          <w:bCs/>
          <w:color w:val="000000" w:themeColor="text1"/>
          <w:lang w:val="es-ES"/>
        </w:rPr>
      </w:pPr>
    </w:p>
    <w:p w14:paraId="45BA4CCC"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El 72% de los encuestados no sabe cómo presentar una denuncia por hechos de corrupción.</w:t>
      </w:r>
    </w:p>
    <w:p w14:paraId="172100C2" w14:textId="77777777" w:rsidR="004316D4" w:rsidRPr="00C72585" w:rsidRDefault="004316D4" w:rsidP="004316D4">
      <w:pPr>
        <w:tabs>
          <w:tab w:val="left" w:pos="3360"/>
        </w:tabs>
        <w:spacing w:line="276" w:lineRule="auto"/>
        <w:jc w:val="both"/>
        <w:rPr>
          <w:color w:val="000000" w:themeColor="text1"/>
          <w:lang w:val="es-ES"/>
        </w:rPr>
      </w:pPr>
      <w:r w:rsidRPr="00C72585">
        <w:rPr>
          <w:noProof/>
          <w:color w:val="000000" w:themeColor="text1"/>
          <w:lang w:val="es-ES"/>
        </w:rPr>
        <w:drawing>
          <wp:inline distT="0" distB="0" distL="0" distR="0" wp14:anchorId="5E37B396" wp14:editId="19F1763C">
            <wp:extent cx="4572000" cy="2743200"/>
            <wp:effectExtent l="0" t="0" r="12700" b="12700"/>
            <wp:docPr id="4" name="Gráfico 4">
              <a:extLst xmlns:a="http://schemas.openxmlformats.org/drawingml/2006/main">
                <a:ext uri="{FF2B5EF4-FFF2-40B4-BE49-F238E27FC236}">
                  <a16:creationId xmlns:a16="http://schemas.microsoft.com/office/drawing/2014/main" id="{E5CAAEF1-0CAE-D260-9F3C-809BACC790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26D35D" w14:textId="77777777" w:rsidR="004316D4" w:rsidRPr="00C72585" w:rsidRDefault="004316D4" w:rsidP="004316D4">
      <w:pPr>
        <w:tabs>
          <w:tab w:val="left" w:pos="3360"/>
        </w:tabs>
        <w:spacing w:line="276" w:lineRule="auto"/>
        <w:jc w:val="both"/>
        <w:rPr>
          <w:color w:val="000000" w:themeColor="text1"/>
          <w:lang w:val="es-ES"/>
        </w:rPr>
      </w:pPr>
    </w:p>
    <w:p w14:paraId="34877C2A" w14:textId="77777777" w:rsidR="004316D4" w:rsidRPr="00C72585" w:rsidRDefault="004316D4" w:rsidP="004316D4">
      <w:pPr>
        <w:pStyle w:val="Ttulo4"/>
        <w:rPr>
          <w:color w:val="000000" w:themeColor="text1"/>
        </w:rPr>
      </w:pPr>
      <w:bookmarkStart w:id="37" w:name="_Toc107079205"/>
      <w:r w:rsidRPr="00C72585">
        <w:rPr>
          <w:color w:val="000000" w:themeColor="text1"/>
        </w:rPr>
        <w:t>¿Sabes a quién le corresponde presentar denuncias sobre los hechos de corrupción?</w:t>
      </w:r>
      <w:bookmarkEnd w:id="37"/>
    </w:p>
    <w:p w14:paraId="4CB327E1" w14:textId="77777777" w:rsidR="004316D4" w:rsidRPr="00C72585" w:rsidRDefault="004316D4" w:rsidP="004316D4">
      <w:pPr>
        <w:tabs>
          <w:tab w:val="left" w:pos="3360"/>
        </w:tabs>
        <w:spacing w:line="276" w:lineRule="auto"/>
        <w:jc w:val="both"/>
        <w:rPr>
          <w:b/>
          <w:bCs/>
          <w:color w:val="000000" w:themeColor="text1"/>
          <w:lang w:val="es-ES"/>
        </w:rPr>
      </w:pPr>
    </w:p>
    <w:p w14:paraId="100DCDAA" w14:textId="77777777"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 xml:space="preserve">Para la mayoría de los encuestados es claro que la presentación de la denuncia le corresponde a cualquiera que tenga conocimiento de hechos que puedan constituir actos de corrupción siendo esta </w:t>
      </w:r>
      <w:r w:rsidRPr="00C72585">
        <w:rPr>
          <w:rFonts w:ascii="Arial Narrow" w:eastAsiaTheme="minorHAnsi" w:hAnsi="Arial Narrow" w:cstheme="majorHAnsi"/>
          <w:color w:val="000000" w:themeColor="text1"/>
          <w:lang w:val="es-ES" w:eastAsia="en-US"/>
        </w:rPr>
        <w:lastRenderedPageBreak/>
        <w:t>la opción elegida por el 54%, seguida por el 27% que limita la acción solo a quienes resulten directamente afectados con el hecho de corrupción.</w:t>
      </w:r>
    </w:p>
    <w:p w14:paraId="7C97ADF3" w14:textId="77777777" w:rsidR="004316D4" w:rsidRPr="00C72585" w:rsidRDefault="004316D4" w:rsidP="004316D4">
      <w:pPr>
        <w:tabs>
          <w:tab w:val="left" w:pos="3360"/>
        </w:tabs>
        <w:spacing w:line="276" w:lineRule="auto"/>
        <w:jc w:val="both"/>
        <w:rPr>
          <w:color w:val="000000" w:themeColor="text1"/>
          <w:lang w:val="es-ES"/>
        </w:rPr>
      </w:pPr>
    </w:p>
    <w:p w14:paraId="61F93025" w14:textId="77777777" w:rsidR="004316D4" w:rsidRPr="00C72585" w:rsidRDefault="004316D4" w:rsidP="004316D4">
      <w:pPr>
        <w:tabs>
          <w:tab w:val="left" w:pos="3360"/>
        </w:tabs>
        <w:spacing w:line="276" w:lineRule="auto"/>
        <w:jc w:val="both"/>
        <w:rPr>
          <w:color w:val="000000" w:themeColor="text1"/>
          <w:lang w:val="es-ES"/>
        </w:rPr>
      </w:pPr>
      <w:r w:rsidRPr="00C72585">
        <w:rPr>
          <w:noProof/>
          <w:color w:val="000000" w:themeColor="text1"/>
          <w:lang w:val="es-ES"/>
        </w:rPr>
        <w:drawing>
          <wp:inline distT="0" distB="0" distL="0" distR="0" wp14:anchorId="5F518F1F" wp14:editId="56EC825C">
            <wp:extent cx="3789818" cy="1782003"/>
            <wp:effectExtent l="0" t="0" r="7620" b="8890"/>
            <wp:docPr id="5" name="Gráfico 5">
              <a:extLst xmlns:a="http://schemas.openxmlformats.org/drawingml/2006/main">
                <a:ext uri="{FF2B5EF4-FFF2-40B4-BE49-F238E27FC236}">
                  <a16:creationId xmlns:a16="http://schemas.microsoft.com/office/drawing/2014/main" id="{499A2B1E-E889-8C43-B76F-0FBAFB0C9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B8F8CC" w14:textId="77777777" w:rsidR="004316D4" w:rsidRPr="00C72585" w:rsidRDefault="004316D4" w:rsidP="004316D4">
      <w:pPr>
        <w:rPr>
          <w:color w:val="000000" w:themeColor="text1"/>
          <w:lang w:val="es-ES"/>
        </w:rPr>
      </w:pPr>
    </w:p>
    <w:p w14:paraId="662D7F87" w14:textId="77777777" w:rsidR="004316D4" w:rsidRPr="00C72585" w:rsidRDefault="004316D4" w:rsidP="004316D4">
      <w:pPr>
        <w:pStyle w:val="Ttulo4"/>
        <w:rPr>
          <w:color w:val="000000" w:themeColor="text1"/>
        </w:rPr>
      </w:pPr>
      <w:bookmarkStart w:id="38" w:name="_Toc107079206"/>
      <w:r w:rsidRPr="00C72585">
        <w:rPr>
          <w:color w:val="000000" w:themeColor="text1"/>
        </w:rPr>
        <w:t>¿Estarías dispuesto a denunciar un hecho de corrupción?</w:t>
      </w:r>
      <w:bookmarkEnd w:id="38"/>
      <w:r w:rsidRPr="00C72585">
        <w:rPr>
          <w:color w:val="000000" w:themeColor="text1"/>
        </w:rPr>
        <w:t xml:space="preserve"> </w:t>
      </w:r>
    </w:p>
    <w:p w14:paraId="7A823A93" w14:textId="77777777" w:rsidR="004316D4" w:rsidRPr="00C72585" w:rsidRDefault="004316D4" w:rsidP="004316D4">
      <w:pPr>
        <w:tabs>
          <w:tab w:val="left" w:pos="3360"/>
        </w:tabs>
        <w:spacing w:line="276" w:lineRule="auto"/>
        <w:jc w:val="both"/>
        <w:rPr>
          <w:b/>
          <w:bCs/>
          <w:color w:val="000000" w:themeColor="text1"/>
          <w:lang w:val="es-ES"/>
        </w:rPr>
      </w:pPr>
    </w:p>
    <w:p w14:paraId="46D92B88" w14:textId="6E821474"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El 87% estaría dispuesto a denunciar un hecho de corrupción por las siguientes razones:</w:t>
      </w:r>
    </w:p>
    <w:p w14:paraId="1467EA22"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Porque la sociedad requiere denunciar para que no exista impunidad</w:t>
      </w:r>
    </w:p>
    <w:p w14:paraId="718DD924"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Es obligación de nuestra parte como ciudadanos </w:t>
      </w:r>
    </w:p>
    <w:p w14:paraId="69D01C28"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Si no tengo represalias estaría dispuesta</w:t>
      </w:r>
    </w:p>
    <w:p w14:paraId="6FD521E4"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Para lograr una efectiva reparación del daño provocado y para desincentivar la corrupción</w:t>
      </w:r>
    </w:p>
    <w:p w14:paraId="5E820F3A"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Porque es importante alzar la voz </w:t>
      </w:r>
    </w:p>
    <w:p w14:paraId="3E8F1763"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Porque ya basta,  para que se haga justicia, Para sentirnos escuchados y menos impotentes, Por el bien de la ciudadanía</w:t>
      </w:r>
    </w:p>
    <w:p w14:paraId="1280F959"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Porque todos debemos ser parte del cambio y solo podemos mejorar denunciando y acabando con las malas prácticas dejando un antecedente.</w:t>
      </w:r>
    </w:p>
    <w:p w14:paraId="78EA90A3"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Porque sé que ahora existe gente que se preocupa por esto y antes no</w:t>
      </w:r>
    </w:p>
    <w:p w14:paraId="59BBBE17"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Porque ya estoy harta de callar por miedo</w:t>
      </w:r>
    </w:p>
    <w:p w14:paraId="12786262" w14:textId="77777777" w:rsidR="004316D4" w:rsidRPr="00C72585" w:rsidRDefault="004316D4" w:rsidP="008F14B1">
      <w:pPr>
        <w:pStyle w:val="Prrafodelista"/>
        <w:numPr>
          <w:ilvl w:val="0"/>
          <w:numId w:val="16"/>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Sin denuncia no se puede avanzar</w:t>
      </w:r>
    </w:p>
    <w:p w14:paraId="12579261" w14:textId="0F57AA2B" w:rsidR="004316D4" w:rsidRPr="00C72585" w:rsidRDefault="004316D4" w:rsidP="008F14B1">
      <w:pPr>
        <w:spacing w:line="276" w:lineRule="auto"/>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El 13% no estaría dispuesto a presentar denuncia por hecho de corrupción por las siguientes razones:</w:t>
      </w:r>
    </w:p>
    <w:p w14:paraId="44973F39"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No hay protección o garantías de mantenerte a salvo</w:t>
      </w:r>
    </w:p>
    <w:p w14:paraId="79613915"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No creo que lleve q nada</w:t>
      </w:r>
    </w:p>
    <w:p w14:paraId="21D7D07E"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Es una mafia. Al no tener una oposición fuerte, el partido en el poder puede hacer y deshacer a su antojo sin que nadie tenga la capacidad de enfrentárseles.</w:t>
      </w:r>
    </w:p>
    <w:p w14:paraId="6F6640F8"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No quiero problemas </w:t>
      </w:r>
    </w:p>
    <w:p w14:paraId="40D76A12"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Por qué de nada sirve </w:t>
      </w:r>
    </w:p>
    <w:p w14:paraId="230D17AC"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Porque no pasa nada, todos están coludidos y siento que me metería en problemas </w:t>
      </w:r>
    </w:p>
    <w:p w14:paraId="4851E0E0"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Por represalias </w:t>
      </w:r>
    </w:p>
    <w:p w14:paraId="082CBE7B"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Organismos a modo con el o los partidos políticos gobernantes. </w:t>
      </w:r>
    </w:p>
    <w:p w14:paraId="379424A3"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 xml:space="preserve">En este momento considero que no tengo herramientas necesaria para hacerlo. </w:t>
      </w:r>
    </w:p>
    <w:p w14:paraId="494E64A5" w14:textId="77777777" w:rsidR="004316D4" w:rsidRPr="00C72585" w:rsidRDefault="004316D4" w:rsidP="008F14B1">
      <w:pPr>
        <w:pStyle w:val="Prrafodelista"/>
        <w:numPr>
          <w:ilvl w:val="0"/>
          <w:numId w:val="17"/>
        </w:numPr>
        <w:spacing w:line="276" w:lineRule="auto"/>
        <w:jc w:val="both"/>
        <w:rPr>
          <w:rFonts w:ascii="Arial Narrow" w:hAnsi="Arial Narrow" w:cstheme="majorHAnsi"/>
          <w:color w:val="000000" w:themeColor="text1"/>
        </w:rPr>
      </w:pPr>
      <w:r w:rsidRPr="00C72585">
        <w:rPr>
          <w:rFonts w:ascii="Arial Narrow" w:hAnsi="Arial Narrow" w:cstheme="majorHAnsi"/>
          <w:color w:val="000000" w:themeColor="text1"/>
        </w:rPr>
        <w:t>Pérdida de tiempo. No se llega a nada.</w:t>
      </w:r>
    </w:p>
    <w:p w14:paraId="5F77E934" w14:textId="77777777" w:rsidR="004316D4" w:rsidRPr="00C72585" w:rsidRDefault="004316D4" w:rsidP="004316D4">
      <w:pPr>
        <w:rPr>
          <w:color w:val="000000" w:themeColor="text1"/>
          <w:lang w:val="es-ES"/>
        </w:rPr>
      </w:pPr>
    </w:p>
    <w:p w14:paraId="163A52E0" w14:textId="77777777" w:rsidR="004316D4" w:rsidRPr="00C72585" w:rsidRDefault="004316D4" w:rsidP="004316D4">
      <w:pPr>
        <w:pStyle w:val="Ttulo4"/>
        <w:rPr>
          <w:color w:val="000000" w:themeColor="text1"/>
        </w:rPr>
      </w:pPr>
      <w:bookmarkStart w:id="39" w:name="_Toc107079207"/>
      <w:r w:rsidRPr="00C72585">
        <w:rPr>
          <w:color w:val="000000" w:themeColor="text1"/>
        </w:rPr>
        <w:t>¿Qué resultado esperas de la presentación de una denuncia por hechos de corrupción?</w:t>
      </w:r>
      <w:bookmarkEnd w:id="39"/>
    </w:p>
    <w:p w14:paraId="568A0CD4" w14:textId="77777777" w:rsidR="004316D4" w:rsidRPr="00C72585" w:rsidRDefault="004316D4" w:rsidP="004316D4">
      <w:pPr>
        <w:tabs>
          <w:tab w:val="left" w:pos="3360"/>
        </w:tabs>
        <w:rPr>
          <w:b/>
          <w:bCs/>
          <w:color w:val="000000" w:themeColor="text1"/>
          <w:lang w:val="es-ES"/>
        </w:rPr>
      </w:pPr>
    </w:p>
    <w:p w14:paraId="091AF65D"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Las respuestas obtenidas se encaminan más a una reparación del daño y garantía de no repetición que a una venganza social. Encontrando que el 35% de los encuestados esperaría de manera satisfactoria que la denuncia provocara la reparación del daño causado, es decir recuperación de activos, de manera muy cercana el 33% pretendería que la denuncia sirva para desincentivar a quienes tengan la intención de realizar actos de corrupción. El 20% busca la cárcel y castigo ejemplar para los corruptos, en tanto que el 12% refiere no esperar nada de la denuncia.</w:t>
      </w:r>
    </w:p>
    <w:p w14:paraId="6A69FCFD" w14:textId="77777777" w:rsidR="004316D4" w:rsidRPr="00C72585" w:rsidRDefault="004316D4" w:rsidP="004316D4">
      <w:pPr>
        <w:tabs>
          <w:tab w:val="left" w:pos="3360"/>
        </w:tabs>
        <w:spacing w:line="276" w:lineRule="auto"/>
        <w:jc w:val="both"/>
        <w:rPr>
          <w:color w:val="000000" w:themeColor="text1"/>
          <w:lang w:val="es-ES"/>
        </w:rPr>
      </w:pPr>
    </w:p>
    <w:p w14:paraId="7F1B6061" w14:textId="77777777" w:rsidR="004316D4" w:rsidRPr="00C72585" w:rsidRDefault="004316D4" w:rsidP="004316D4">
      <w:pPr>
        <w:tabs>
          <w:tab w:val="left" w:pos="3360"/>
        </w:tabs>
        <w:spacing w:line="276" w:lineRule="auto"/>
        <w:jc w:val="both"/>
        <w:rPr>
          <w:color w:val="000000" w:themeColor="text1"/>
          <w:lang w:val="es-ES"/>
        </w:rPr>
      </w:pPr>
      <w:r w:rsidRPr="00C72585">
        <w:rPr>
          <w:noProof/>
          <w:color w:val="000000" w:themeColor="text1"/>
          <w:lang w:val="es-ES"/>
        </w:rPr>
        <w:drawing>
          <wp:inline distT="0" distB="0" distL="0" distR="0" wp14:anchorId="4A51E50E" wp14:editId="3A320DA7">
            <wp:extent cx="3445565" cy="1961322"/>
            <wp:effectExtent l="0" t="0" r="8890" b="7620"/>
            <wp:docPr id="3" name="Gráfico 3">
              <a:extLst xmlns:a="http://schemas.openxmlformats.org/drawingml/2006/main">
                <a:ext uri="{FF2B5EF4-FFF2-40B4-BE49-F238E27FC236}">
                  <a16:creationId xmlns:a16="http://schemas.microsoft.com/office/drawing/2014/main" id="{11BDE3A2-07FC-9248-E409-A56105D690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C72585">
        <w:rPr>
          <w:color w:val="000000" w:themeColor="text1"/>
          <w:lang w:val="es-ES"/>
        </w:rPr>
        <w:t xml:space="preserve"> </w:t>
      </w:r>
    </w:p>
    <w:p w14:paraId="584D6DB6" w14:textId="77777777" w:rsidR="004316D4" w:rsidRPr="00C72585" w:rsidRDefault="004316D4" w:rsidP="004316D4">
      <w:pPr>
        <w:tabs>
          <w:tab w:val="left" w:pos="3360"/>
        </w:tabs>
        <w:spacing w:line="276" w:lineRule="auto"/>
        <w:jc w:val="both"/>
        <w:rPr>
          <w:b/>
          <w:bCs/>
          <w:color w:val="000000" w:themeColor="text1"/>
          <w:lang w:val="es-ES"/>
        </w:rPr>
      </w:pPr>
    </w:p>
    <w:p w14:paraId="2D76BE5A" w14:textId="77777777" w:rsidR="004316D4" w:rsidRPr="00C72585" w:rsidRDefault="004316D4" w:rsidP="004316D4">
      <w:pPr>
        <w:pStyle w:val="Ttulo4"/>
        <w:rPr>
          <w:color w:val="000000" w:themeColor="text1"/>
        </w:rPr>
      </w:pPr>
      <w:bookmarkStart w:id="40" w:name="_Toc107079208"/>
      <w:r w:rsidRPr="00C72585">
        <w:rPr>
          <w:color w:val="000000" w:themeColor="text1"/>
        </w:rPr>
        <w:t>¿Qué tan importante es presentar las denuncias de corrupción de una manera anónima?</w:t>
      </w:r>
      <w:bookmarkEnd w:id="40"/>
    </w:p>
    <w:p w14:paraId="3F71575D" w14:textId="77777777" w:rsidR="004316D4" w:rsidRPr="00C72585" w:rsidRDefault="004316D4" w:rsidP="004316D4">
      <w:pPr>
        <w:tabs>
          <w:tab w:val="left" w:pos="3360"/>
        </w:tabs>
        <w:spacing w:line="276" w:lineRule="auto"/>
        <w:jc w:val="both"/>
        <w:rPr>
          <w:b/>
          <w:bCs/>
          <w:color w:val="000000" w:themeColor="text1"/>
          <w:lang w:val="es-ES"/>
        </w:rPr>
      </w:pPr>
    </w:p>
    <w:p w14:paraId="7A316E5D"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Para el 68% de los encuestados proteger el anonimato del denunciante es una cuestión muy importante en forma similar a lo manifestado por el 21% que lo considera importante.</w:t>
      </w:r>
    </w:p>
    <w:p w14:paraId="5563CEFC"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Este grupo externa los siguientes motivos para su consideración:</w:t>
      </w:r>
    </w:p>
    <w:p w14:paraId="71087448" w14:textId="77777777" w:rsidR="004316D4" w:rsidRPr="00C72585" w:rsidRDefault="004316D4" w:rsidP="008F14B1">
      <w:pPr>
        <w:pStyle w:val="Prrafodelista"/>
        <w:numPr>
          <w:ilvl w:val="0"/>
          <w:numId w:val="18"/>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Para evitar represalias</w:t>
      </w:r>
    </w:p>
    <w:p w14:paraId="6C61ED15" w14:textId="77777777" w:rsidR="004316D4" w:rsidRPr="00C72585" w:rsidRDefault="004316D4" w:rsidP="008F14B1">
      <w:pPr>
        <w:pStyle w:val="Prrafodelista"/>
        <w:numPr>
          <w:ilvl w:val="0"/>
          <w:numId w:val="18"/>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Por seguridad del denunciante</w:t>
      </w:r>
    </w:p>
    <w:p w14:paraId="03D13372" w14:textId="77777777" w:rsidR="004316D4" w:rsidRPr="00C72585" w:rsidRDefault="004316D4" w:rsidP="008F14B1">
      <w:pPr>
        <w:pStyle w:val="Prrafodelista"/>
        <w:numPr>
          <w:ilvl w:val="0"/>
          <w:numId w:val="18"/>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Evitar problemas siempre y cuando se tenga fundamento y en su caso evidencia</w:t>
      </w:r>
    </w:p>
    <w:p w14:paraId="0BAF56C9" w14:textId="77777777" w:rsidR="004316D4" w:rsidRPr="00C72585" w:rsidRDefault="004316D4" w:rsidP="008F14B1">
      <w:pPr>
        <w:pStyle w:val="Prrafodelista"/>
        <w:numPr>
          <w:ilvl w:val="0"/>
          <w:numId w:val="18"/>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Porque luego van por ti tu familia</w:t>
      </w:r>
    </w:p>
    <w:p w14:paraId="60A1239A" w14:textId="77777777" w:rsidR="004316D4" w:rsidRPr="00C72585" w:rsidRDefault="004316D4" w:rsidP="008F14B1">
      <w:pPr>
        <w:pStyle w:val="Prrafodelista"/>
        <w:numPr>
          <w:ilvl w:val="0"/>
          <w:numId w:val="18"/>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Porque No se tiene la garantía de la confidencialidad</w:t>
      </w:r>
    </w:p>
    <w:p w14:paraId="20DFA8D5" w14:textId="77777777" w:rsidR="004316D4" w:rsidRPr="00C72585" w:rsidRDefault="004316D4" w:rsidP="008F14B1">
      <w:pPr>
        <w:pStyle w:val="Prrafodelista"/>
        <w:numPr>
          <w:ilvl w:val="0"/>
          <w:numId w:val="18"/>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Por el peligro que puede representar a la integridad de la persona denunciante</w:t>
      </w:r>
    </w:p>
    <w:p w14:paraId="3F5CBDB5" w14:textId="77777777" w:rsidR="004316D4" w:rsidRPr="00C72585" w:rsidRDefault="004316D4" w:rsidP="008F14B1">
      <w:pPr>
        <w:pStyle w:val="Prrafodelista"/>
        <w:numPr>
          <w:ilvl w:val="0"/>
          <w:numId w:val="18"/>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Así cuidas la integridad del denunciante</w:t>
      </w:r>
    </w:p>
    <w:p w14:paraId="63E6A9C9"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p>
    <w:p w14:paraId="230C667A"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En contraste el 11% considera intrascendente el anonimato en la incidencia de presentación de denuncias al advertir que:</w:t>
      </w:r>
    </w:p>
    <w:p w14:paraId="2DC423B9" w14:textId="77777777" w:rsidR="004316D4" w:rsidRPr="00C72585" w:rsidRDefault="004316D4" w:rsidP="008F14B1">
      <w:pPr>
        <w:pStyle w:val="Prrafodelista"/>
        <w:numPr>
          <w:ilvl w:val="0"/>
          <w:numId w:val="19"/>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No tendría por qué tener problema la persona que denuncie públicamente un acto de corrupción</w:t>
      </w:r>
    </w:p>
    <w:p w14:paraId="589B3C09" w14:textId="77777777" w:rsidR="004316D4" w:rsidRPr="00C72585" w:rsidRDefault="004316D4" w:rsidP="008F14B1">
      <w:pPr>
        <w:pStyle w:val="Prrafodelista"/>
        <w:numPr>
          <w:ilvl w:val="0"/>
          <w:numId w:val="19"/>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Porque uno debe tener el valor de dar su nombre</w:t>
      </w:r>
    </w:p>
    <w:p w14:paraId="565AF837" w14:textId="77777777" w:rsidR="004316D4" w:rsidRPr="00C72585" w:rsidRDefault="004316D4" w:rsidP="008F14B1">
      <w:pPr>
        <w:pStyle w:val="Prrafodelista"/>
        <w:numPr>
          <w:ilvl w:val="0"/>
          <w:numId w:val="19"/>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Debería ser con claridad y poder identificar al denunciante y al corrupto.</w:t>
      </w:r>
    </w:p>
    <w:p w14:paraId="7AF132BD" w14:textId="77777777" w:rsidR="004316D4" w:rsidRPr="00C72585" w:rsidRDefault="004316D4" w:rsidP="008F14B1">
      <w:pPr>
        <w:pStyle w:val="Prrafodelista"/>
        <w:numPr>
          <w:ilvl w:val="0"/>
          <w:numId w:val="19"/>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lastRenderedPageBreak/>
        <w:t>Anónimamente no hay manera de darle seguimiento</w:t>
      </w:r>
    </w:p>
    <w:p w14:paraId="123477EC" w14:textId="77777777" w:rsidR="004316D4" w:rsidRPr="00C72585" w:rsidRDefault="004316D4" w:rsidP="008F14B1">
      <w:pPr>
        <w:pStyle w:val="Prrafodelista"/>
        <w:numPr>
          <w:ilvl w:val="0"/>
          <w:numId w:val="19"/>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Harían menos caso a un denunciante anónimo</w:t>
      </w:r>
    </w:p>
    <w:p w14:paraId="01E94492"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p>
    <w:p w14:paraId="6CF8527A" w14:textId="77777777" w:rsidR="004316D4" w:rsidRPr="00C72585" w:rsidRDefault="004316D4" w:rsidP="004316D4">
      <w:pPr>
        <w:pStyle w:val="Ttulo4"/>
        <w:rPr>
          <w:color w:val="000000" w:themeColor="text1"/>
        </w:rPr>
      </w:pPr>
      <w:bookmarkStart w:id="41" w:name="_Toc107079209"/>
      <w:r w:rsidRPr="00C72585">
        <w:rPr>
          <w:color w:val="000000" w:themeColor="text1"/>
        </w:rPr>
        <w:t>¿Qué tan importante es poder dar un seguimiento cercano a los procesos de las denuncias de corrupción que se presentan?</w:t>
      </w:r>
      <w:bookmarkEnd w:id="41"/>
    </w:p>
    <w:p w14:paraId="0D81106E" w14:textId="77777777" w:rsidR="004316D4" w:rsidRPr="00C72585" w:rsidRDefault="004316D4" w:rsidP="004316D4">
      <w:pPr>
        <w:tabs>
          <w:tab w:val="left" w:pos="3360"/>
        </w:tabs>
        <w:spacing w:line="276" w:lineRule="auto"/>
        <w:jc w:val="both"/>
        <w:rPr>
          <w:b/>
          <w:bCs/>
          <w:color w:val="000000" w:themeColor="text1"/>
          <w:lang w:val="es-ES"/>
        </w:rPr>
      </w:pPr>
    </w:p>
    <w:p w14:paraId="2B600AFA"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Para el 88% es muy importante poder dar seguimiento por parte del denunciante de las denuncias que presente,  para el 11% es importante y siendo solamente un 1% quien considera no importante que el denunciante tenga la posibilidad de estar al tanto del curso de las denuncias.</w:t>
      </w:r>
    </w:p>
    <w:p w14:paraId="1E91E972" w14:textId="77777777" w:rsidR="004316D4" w:rsidRPr="00C72585" w:rsidRDefault="004316D4" w:rsidP="004316D4">
      <w:pPr>
        <w:tabs>
          <w:tab w:val="left" w:pos="3360"/>
        </w:tabs>
        <w:spacing w:line="276" w:lineRule="auto"/>
        <w:jc w:val="both"/>
        <w:rPr>
          <w:color w:val="000000" w:themeColor="text1"/>
          <w:lang w:val="es-ES"/>
        </w:rPr>
      </w:pPr>
    </w:p>
    <w:p w14:paraId="5EB57EF9" w14:textId="77777777" w:rsidR="004316D4" w:rsidRPr="00C72585" w:rsidRDefault="004316D4" w:rsidP="003A6853">
      <w:pPr>
        <w:pStyle w:val="Ttulo4"/>
        <w:jc w:val="both"/>
      </w:pPr>
      <w:bookmarkStart w:id="42" w:name="_Toc107079210"/>
      <w:bookmarkStart w:id="43" w:name="_Toc113224217"/>
      <w:r w:rsidRPr="00C72585">
        <w:t>¿Si existiera una plataforma única donde pudieras denunciar los actos de cualquier autoridad del estado, de una manera anónima, sencilla, sin tener que acudir físicamente, donde se te diera un número de folio para seguimiento harías uso de ella para presentar denuncias por hechos de corrupción?</w:t>
      </w:r>
      <w:bookmarkEnd w:id="42"/>
      <w:bookmarkEnd w:id="43"/>
    </w:p>
    <w:p w14:paraId="73D4F803" w14:textId="77777777" w:rsidR="004316D4" w:rsidRPr="00C72585" w:rsidRDefault="004316D4" w:rsidP="003A6853">
      <w:pPr>
        <w:pStyle w:val="Ttulo4"/>
        <w:jc w:val="both"/>
        <w:rPr>
          <w:b/>
          <w:bCs/>
        </w:rPr>
      </w:pPr>
    </w:p>
    <w:p w14:paraId="4C3B77F6" w14:textId="77777777" w:rsidR="004316D4" w:rsidRPr="00C72585" w:rsidRDefault="004316D4" w:rsidP="004316D4">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Un 75% refiere que seguramente haría uso de la plataforma propuesta en donde se pudiera presentar las denuncias sin necesidad de acudir físicamente, con protección del denunciante y un sistema de seguimiento. Un 19% considera muy probable utilizar dicha herramienta en</w:t>
      </w:r>
      <w:r w:rsidRPr="00C72585">
        <w:rPr>
          <w:color w:val="000000" w:themeColor="text1"/>
          <w:lang w:val="es-ES"/>
        </w:rPr>
        <w:t xml:space="preserve"> tanto que solamente un </w:t>
      </w:r>
      <w:r w:rsidRPr="00C72585">
        <w:rPr>
          <w:rFonts w:ascii="Arial Narrow" w:hAnsi="Arial Narrow"/>
          <w:color w:val="000000" w:themeColor="text1"/>
          <w:lang w:val="es-ES"/>
        </w:rPr>
        <w:t xml:space="preserve">5% lo duda y un 1% no lo utilizaría. </w:t>
      </w:r>
    </w:p>
    <w:p w14:paraId="2075EF5C" w14:textId="77777777" w:rsidR="004316D4" w:rsidRPr="00C72585" w:rsidRDefault="004316D4" w:rsidP="004316D4">
      <w:pPr>
        <w:tabs>
          <w:tab w:val="left" w:pos="3360"/>
        </w:tabs>
        <w:spacing w:line="276" w:lineRule="auto"/>
        <w:jc w:val="both"/>
        <w:rPr>
          <w:color w:val="000000" w:themeColor="text1"/>
          <w:lang w:val="es-ES"/>
        </w:rPr>
      </w:pPr>
      <w:r w:rsidRPr="00C72585">
        <w:rPr>
          <w:noProof/>
          <w:color w:val="000000" w:themeColor="text1"/>
          <w:lang w:val="es-ES"/>
        </w:rPr>
        <w:drawing>
          <wp:inline distT="0" distB="0" distL="0" distR="0" wp14:anchorId="510DC21C" wp14:editId="17DC7B00">
            <wp:extent cx="4260850" cy="2368550"/>
            <wp:effectExtent l="0" t="0" r="6350" b="6350"/>
            <wp:docPr id="6" name="Gráfico 6">
              <a:extLst xmlns:a="http://schemas.openxmlformats.org/drawingml/2006/main">
                <a:ext uri="{FF2B5EF4-FFF2-40B4-BE49-F238E27FC236}">
                  <a16:creationId xmlns:a16="http://schemas.microsoft.com/office/drawing/2014/main" id="{7429B1E6-A8FB-5591-B6FF-8346ADFAB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6C71D7" w14:textId="77777777" w:rsidR="004316D4" w:rsidRPr="00C72585" w:rsidRDefault="004316D4" w:rsidP="004316D4">
      <w:pPr>
        <w:tabs>
          <w:tab w:val="left" w:pos="3360"/>
        </w:tabs>
        <w:spacing w:line="276" w:lineRule="auto"/>
        <w:jc w:val="both"/>
        <w:rPr>
          <w:color w:val="000000" w:themeColor="text1"/>
          <w:lang w:val="es-ES"/>
        </w:rPr>
      </w:pPr>
    </w:p>
    <w:p w14:paraId="465821A4" w14:textId="066ABDDF" w:rsidR="004316D4" w:rsidRPr="00C72585" w:rsidRDefault="004316D4" w:rsidP="004316D4">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Pudiendo agrupar entonces en un grupo de aceptación del producto ofrecido que representa el 94% y un grupo de resistencia al mismo que representa el 6%.</w:t>
      </w:r>
    </w:p>
    <w:p w14:paraId="4802BE92" w14:textId="2C55C779" w:rsidR="004D1205" w:rsidRPr="00C72585" w:rsidRDefault="004D1205" w:rsidP="004316D4">
      <w:pPr>
        <w:tabs>
          <w:tab w:val="left" w:pos="3360"/>
        </w:tabs>
        <w:spacing w:line="276" w:lineRule="auto"/>
        <w:jc w:val="both"/>
        <w:rPr>
          <w:color w:val="000000" w:themeColor="text1"/>
          <w:lang w:val="es-ES"/>
        </w:rPr>
      </w:pPr>
    </w:p>
    <w:p w14:paraId="29A280EA" w14:textId="74FAE4A5" w:rsidR="004D1205" w:rsidRPr="00C72585" w:rsidRDefault="004D1205" w:rsidP="004D1205">
      <w:pPr>
        <w:jc w:val="both"/>
        <w:rPr>
          <w:rFonts w:asciiTheme="majorHAnsi" w:hAnsiTheme="majorHAnsi" w:cstheme="majorHAnsi"/>
          <w:color w:val="000000" w:themeColor="text1"/>
          <w:lang w:val="es-ES"/>
        </w:rPr>
      </w:pPr>
      <w:r w:rsidRPr="00C72585">
        <w:rPr>
          <w:rFonts w:asciiTheme="majorHAnsi" w:hAnsiTheme="majorHAnsi" w:cstheme="majorHAnsi"/>
          <w:color w:val="000000" w:themeColor="text1"/>
          <w:lang w:val="es-ES"/>
        </w:rPr>
        <w:t>De la revisión de la encuesta realizada se encontraron los siguientes hallazgos:</w:t>
      </w:r>
    </w:p>
    <w:p w14:paraId="5822781D" w14:textId="3D66D936" w:rsidR="004D1205" w:rsidRPr="00C72585" w:rsidRDefault="004D1205" w:rsidP="004D1205">
      <w:pPr>
        <w:jc w:val="both"/>
        <w:rPr>
          <w:rFonts w:asciiTheme="majorHAnsi" w:hAnsiTheme="majorHAnsi" w:cstheme="majorHAnsi"/>
          <w:color w:val="000000" w:themeColor="text1"/>
          <w:lang w:val="es-ES"/>
        </w:rPr>
      </w:pPr>
    </w:p>
    <w:p w14:paraId="5228BFC9"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r w:rsidRPr="00C72585">
        <w:rPr>
          <w:rFonts w:ascii="Arial Narrow" w:hAnsi="Arial Narrow"/>
          <w:color w:val="000000" w:themeColor="text1"/>
          <w:lang w:val="es-ES"/>
        </w:rPr>
        <w:t>Los principales problemas detectados son:</w:t>
      </w:r>
    </w:p>
    <w:p w14:paraId="00525B57"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7286B97F" w14:textId="77777777" w:rsidR="004D1205"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 xml:space="preserve">Falta de cultura de denuncia, reflejado en el bajo porcentaje de personas que han presentado.  La polaridad del número de victimización frente al índice de percepción nos refiere que la falta </w:t>
      </w:r>
      <w:r w:rsidRPr="00C72585">
        <w:rPr>
          <w:rFonts w:ascii="Arial Narrow" w:hAnsi="Arial Narrow"/>
          <w:color w:val="000000" w:themeColor="text1"/>
        </w:rPr>
        <w:lastRenderedPageBreak/>
        <w:t>de denuncias no obedece a que no existan hechos que denunciar, sino a que la ciudadanía no está interesada en presentarlas.</w:t>
      </w:r>
    </w:p>
    <w:p w14:paraId="35873360"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1ECAC3DE" w14:textId="77777777" w:rsidR="004D1205"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Falta de credibilidad en los procesos de denuncia, siendo este el motivo principal por el que la gente no denuncia.</w:t>
      </w:r>
    </w:p>
    <w:p w14:paraId="63C8D4E4"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2A9C2657" w14:textId="77777777" w:rsidR="004D1205"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 xml:space="preserve">Hay una falta de conocimiento ciudadano en general sobre las funciones de las autoridades encargadas de dar seguimiento a las denuncias, así como el dónde y cómo presentar denuncias.  Para los ciudadanos resulta muy complicado y difícil hacer uso de este mecanismo de participación por no comprenderlo realmente. </w:t>
      </w:r>
    </w:p>
    <w:p w14:paraId="4377A694"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603E66D6" w14:textId="77777777" w:rsidR="004D1205"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En las condiciones adecuadas la ciudadanía sí está dispuesta a presentar denuncias.</w:t>
      </w:r>
    </w:p>
    <w:p w14:paraId="54FC0F3C"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64E1556C" w14:textId="77777777" w:rsidR="004D1205"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Los ciudadanos esperan como resultado óptimo de la presentación de denuncias,  que se logren recuperar los daños que, ocasionados por el acto corrupto, que se desincentive la conducta corrupta y que se reciba el castigo adecuado para los infractores.</w:t>
      </w:r>
    </w:p>
    <w:p w14:paraId="33970E44"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450B0E1C" w14:textId="77777777" w:rsidR="004D1205"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Una gran mayoría coincide en la necesidad de que la denuncia sea anónima y se proteja la identidad del denunciante, considerando que con esta garantía se podría incrementar considerablemente el número de denuncias, pues el temor a las represalias es una constante.</w:t>
      </w:r>
    </w:p>
    <w:p w14:paraId="542925FB"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49A2F7E8" w14:textId="77777777" w:rsidR="004D1205"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La posibilidad de dar seguimiento a la denuncia presentada resulta alentador e interesante para los encuestados, considerando este factor de igual forma como trascendente para incentivar el número de denuncias presentadas, pues se opondría directamente a la creencia popular de que nunca pasa nada, a poder observar los avances en cada caso.</w:t>
      </w:r>
    </w:p>
    <w:p w14:paraId="0C0D6470" w14:textId="77777777" w:rsidR="004D1205" w:rsidRPr="00C72585" w:rsidRDefault="004D1205" w:rsidP="008F14B1">
      <w:pPr>
        <w:tabs>
          <w:tab w:val="left" w:pos="3360"/>
        </w:tabs>
        <w:spacing w:line="276" w:lineRule="auto"/>
        <w:jc w:val="both"/>
        <w:rPr>
          <w:rFonts w:ascii="Arial Narrow" w:hAnsi="Arial Narrow"/>
          <w:color w:val="000000" w:themeColor="text1"/>
          <w:lang w:val="es-ES"/>
        </w:rPr>
      </w:pPr>
    </w:p>
    <w:p w14:paraId="3E0F76EE" w14:textId="2A5A5FB7" w:rsidR="004316D4" w:rsidRPr="00C72585" w:rsidRDefault="004D1205" w:rsidP="008F14B1">
      <w:pPr>
        <w:pStyle w:val="Prrafodelista"/>
        <w:numPr>
          <w:ilvl w:val="0"/>
          <w:numId w:val="20"/>
        </w:numPr>
        <w:tabs>
          <w:tab w:val="left" w:pos="3360"/>
        </w:tabs>
        <w:spacing w:line="276" w:lineRule="auto"/>
        <w:jc w:val="both"/>
        <w:rPr>
          <w:rFonts w:ascii="Arial Narrow" w:hAnsi="Arial Narrow"/>
          <w:color w:val="000000" w:themeColor="text1"/>
        </w:rPr>
      </w:pPr>
      <w:r w:rsidRPr="00C72585">
        <w:rPr>
          <w:rFonts w:ascii="Arial Narrow" w:hAnsi="Arial Narrow"/>
          <w:color w:val="000000" w:themeColor="text1"/>
        </w:rPr>
        <w:t>La oferta del producto consistente en una plataforma única donde se pudiera denunciar los actos de cualquier autoridad del estado, de una manera anónima, sencilla, sin tener que acudir físicamente, donde se diera un número de folio para seguimiento, resultó atractiva en forma contundente para los encuestados, teniendo un alto índice de aceptación.</w:t>
      </w:r>
    </w:p>
    <w:p w14:paraId="0D5F0403" w14:textId="77777777" w:rsidR="00120747" w:rsidRPr="00C72585" w:rsidRDefault="00120747" w:rsidP="0074158C">
      <w:pPr>
        <w:pStyle w:val="Ttulo3"/>
        <w:rPr>
          <w:color w:val="000000" w:themeColor="text1"/>
        </w:rPr>
      </w:pPr>
    </w:p>
    <w:p w14:paraId="653FF6A4" w14:textId="5AF3271D" w:rsidR="004316D4" w:rsidRPr="00C72585" w:rsidRDefault="0074158C" w:rsidP="003A6853">
      <w:pPr>
        <w:pStyle w:val="Ttulo3"/>
      </w:pPr>
      <w:bookmarkStart w:id="44" w:name="_Toc113224218"/>
      <w:bookmarkStart w:id="45" w:name="_Toc113224305"/>
      <w:bookmarkStart w:id="46" w:name="_Toc113224428"/>
      <w:r w:rsidRPr="00C72585">
        <w:t>Revisión de la legislación vigente para determinar la existencia de normatividad enfocada a la protección de denunciantes</w:t>
      </w:r>
      <w:bookmarkEnd w:id="44"/>
      <w:bookmarkEnd w:id="45"/>
      <w:bookmarkEnd w:id="46"/>
    </w:p>
    <w:p w14:paraId="1E578C83" w14:textId="77777777" w:rsidR="00961CA2" w:rsidRPr="00C72585" w:rsidRDefault="00961CA2" w:rsidP="00961CA2">
      <w:pPr>
        <w:rPr>
          <w:rFonts w:ascii="Arial Narrow" w:eastAsiaTheme="majorEastAsia" w:hAnsi="Arial Narrow"/>
          <w:color w:val="000000" w:themeColor="text1"/>
          <w:lang w:val="es-ES"/>
        </w:rPr>
      </w:pPr>
    </w:p>
    <w:p w14:paraId="17E8613F" w14:textId="25DB2721" w:rsidR="00961CA2" w:rsidRPr="00C72585" w:rsidRDefault="00961CA2" w:rsidP="00961CA2">
      <w:pPr>
        <w:pStyle w:val="Ttulo4"/>
      </w:pPr>
      <w:r w:rsidRPr="00C72585">
        <w:t>Nivel Federal</w:t>
      </w:r>
    </w:p>
    <w:p w14:paraId="7D8451E1" w14:textId="43C7ED29" w:rsidR="00961CA2" w:rsidRPr="00C72585" w:rsidRDefault="00961CA2" w:rsidP="00961CA2">
      <w:pPr>
        <w:rPr>
          <w:lang w:val="es-ES" w:eastAsia="en-US"/>
        </w:rPr>
      </w:pPr>
    </w:p>
    <w:p w14:paraId="45653AE1" w14:textId="01D54E91" w:rsidR="005C3BCE" w:rsidRPr="00C72585" w:rsidRDefault="005C3BCE" w:rsidP="005C3BCE">
      <w:pPr>
        <w:pStyle w:val="Prrafodelista"/>
        <w:numPr>
          <w:ilvl w:val="0"/>
          <w:numId w:val="28"/>
        </w:numPr>
        <w:rPr>
          <w:rFonts w:ascii="Arial Narrow" w:eastAsiaTheme="majorEastAsia" w:hAnsi="Arial Narrow" w:cs="Times New Roman"/>
          <w:color w:val="000000" w:themeColor="text1"/>
          <w:lang w:eastAsia="es-MX"/>
        </w:rPr>
      </w:pPr>
      <w:r w:rsidRPr="00C72585">
        <w:rPr>
          <w:rFonts w:ascii="Arial Narrow" w:eastAsiaTheme="majorEastAsia" w:hAnsi="Arial Narrow" w:cs="Times New Roman"/>
          <w:color w:val="000000" w:themeColor="text1"/>
          <w:lang w:eastAsia="es-MX"/>
        </w:rPr>
        <w:t>LEY FEDERAL PARA LA PROTECCIÓN A PERSONAS QUE INTERVIENEN EN EL PROCEDIMIENTO PENAL</w:t>
      </w:r>
    </w:p>
    <w:p w14:paraId="6F33D35C" w14:textId="7C67599E" w:rsidR="00D65751" w:rsidRPr="00C72585" w:rsidRDefault="00D65751" w:rsidP="00D65751">
      <w:pPr>
        <w:ind w:left="360"/>
        <w:rPr>
          <w:rFonts w:ascii="Arial Narrow" w:eastAsiaTheme="majorEastAsia" w:hAnsi="Arial Narrow"/>
          <w:color w:val="000000" w:themeColor="text1"/>
          <w:lang w:val="es-ES"/>
        </w:rPr>
      </w:pPr>
    </w:p>
    <w:p w14:paraId="3E965D01" w14:textId="297AC648" w:rsidR="00CD5F8A" w:rsidRPr="00C72585" w:rsidRDefault="00D65751" w:rsidP="00CD5F8A">
      <w:pPr>
        <w:ind w:left="360"/>
        <w:jc w:val="both"/>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 xml:space="preserve">Esta Ley es de aplicación para todo tipo de delito sin hacer especial énfasis en las características propias de las conductas que se cometen en los hechos de corrupción, en los sujetos protegidos </w:t>
      </w:r>
      <w:r w:rsidRPr="00C72585">
        <w:rPr>
          <w:rFonts w:ascii="Arial Narrow" w:eastAsiaTheme="majorEastAsia" w:hAnsi="Arial Narrow"/>
          <w:color w:val="000000" w:themeColor="text1"/>
          <w:lang w:val="es-ES"/>
        </w:rPr>
        <w:lastRenderedPageBreak/>
        <w:t xml:space="preserve">no se identifica con claridad la calidad de “denunciante”  reiterando que por las características propias de los actos de corrupción no puede asimilarse en todos los casos a la víctima ni a los testigos, pues tienen naturaleza jurídica y participación diferente. </w:t>
      </w:r>
    </w:p>
    <w:p w14:paraId="54783CE7" w14:textId="26F0D1BC" w:rsidR="00D65751" w:rsidRPr="00C72585" w:rsidRDefault="00D65751" w:rsidP="00D65751">
      <w:pPr>
        <w:ind w:left="360"/>
        <w:jc w:val="both"/>
        <w:rPr>
          <w:rFonts w:ascii="Arial Narrow" w:eastAsiaTheme="majorEastAsia" w:hAnsi="Arial Narrow"/>
          <w:color w:val="000000" w:themeColor="text1"/>
          <w:lang w:val="es-ES"/>
        </w:rPr>
      </w:pPr>
    </w:p>
    <w:p w14:paraId="7FAAD0E4" w14:textId="0D1BCCFD" w:rsidR="00D65751" w:rsidRPr="00C72585" w:rsidRDefault="00D65751" w:rsidP="00D65751">
      <w:pPr>
        <w:ind w:left="360"/>
        <w:jc w:val="both"/>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 xml:space="preserve">No </w:t>
      </w:r>
      <w:r w:rsidR="00CD5F8A" w:rsidRPr="00C72585">
        <w:rPr>
          <w:rFonts w:ascii="Arial Narrow" w:eastAsiaTheme="majorEastAsia" w:hAnsi="Arial Narrow"/>
          <w:color w:val="000000" w:themeColor="text1"/>
          <w:lang w:val="es-ES"/>
        </w:rPr>
        <w:t>se</w:t>
      </w:r>
      <w:r w:rsidRPr="00C72585">
        <w:rPr>
          <w:rFonts w:ascii="Arial Narrow" w:eastAsiaTheme="majorEastAsia" w:hAnsi="Arial Narrow"/>
          <w:color w:val="000000" w:themeColor="text1"/>
          <w:lang w:val="es-ES"/>
        </w:rPr>
        <w:t xml:space="preserve"> contempla el anonimato como tal solo se considera en su artículo 18 </w:t>
      </w:r>
      <w:r w:rsidR="00C72585" w:rsidRPr="00C72585">
        <w:rPr>
          <w:rFonts w:ascii="Arial Narrow" w:eastAsiaTheme="majorEastAsia" w:hAnsi="Arial Narrow"/>
          <w:color w:val="000000" w:themeColor="text1"/>
          <w:lang w:val="es-ES"/>
        </w:rPr>
        <w:t>frac</w:t>
      </w:r>
      <w:r w:rsidRPr="00C72585">
        <w:rPr>
          <w:rFonts w:ascii="Arial Narrow" w:eastAsiaTheme="majorEastAsia" w:hAnsi="Arial Narrow"/>
          <w:color w:val="000000" w:themeColor="text1"/>
          <w:lang w:val="es-ES"/>
        </w:rPr>
        <w:t xml:space="preserve"> XVIII medidas de protección a la identidad de personas que intervienen. </w:t>
      </w:r>
    </w:p>
    <w:p w14:paraId="62D9C8F7" w14:textId="57FF91B5" w:rsidR="00CD5F8A" w:rsidRPr="00C72585" w:rsidRDefault="00CD5F8A" w:rsidP="00D65751">
      <w:pPr>
        <w:ind w:left="360"/>
        <w:jc w:val="both"/>
        <w:rPr>
          <w:rFonts w:ascii="Arial Narrow" w:eastAsiaTheme="majorEastAsia" w:hAnsi="Arial Narrow"/>
          <w:color w:val="000000" w:themeColor="text1"/>
          <w:lang w:val="es-ES"/>
        </w:rPr>
      </w:pPr>
    </w:p>
    <w:p w14:paraId="4F13EBFB" w14:textId="77777777" w:rsidR="00CD5F8A" w:rsidRPr="00CD5F8A" w:rsidRDefault="00CD5F8A" w:rsidP="00CD5F8A">
      <w:pPr>
        <w:ind w:left="360"/>
        <w:jc w:val="both"/>
        <w:rPr>
          <w:rFonts w:ascii="Arial Narrow" w:eastAsiaTheme="majorEastAsia" w:hAnsi="Arial Narrow"/>
          <w:color w:val="000000" w:themeColor="text1"/>
          <w:lang w:val="es-ES"/>
        </w:rPr>
      </w:pPr>
      <w:r w:rsidRPr="00CD5F8A">
        <w:rPr>
          <w:rFonts w:ascii="Arial Narrow" w:eastAsiaTheme="majorEastAsia" w:hAnsi="Arial Narrow"/>
          <w:color w:val="000000" w:themeColor="text1"/>
          <w:lang w:val="es-ES"/>
        </w:rPr>
        <w:t>ARTÍCULO 18. Las medidas de seguridad, además de las previstas en otros ordenamientos, podrán consistir en alguna de las siguientes</w:t>
      </w:r>
    </w:p>
    <w:p w14:paraId="195DF3B8" w14:textId="77777777" w:rsidR="00CD5F8A" w:rsidRPr="00C72585" w:rsidRDefault="00CD5F8A" w:rsidP="00CD5F8A">
      <w:pPr>
        <w:ind w:left="360"/>
        <w:jc w:val="both"/>
        <w:rPr>
          <w:rFonts w:ascii="Arial Narrow" w:eastAsiaTheme="majorEastAsia" w:hAnsi="Arial Narrow"/>
          <w:color w:val="000000" w:themeColor="text1"/>
          <w:lang w:val="es-ES"/>
        </w:rPr>
      </w:pPr>
    </w:p>
    <w:p w14:paraId="407CE7A3" w14:textId="445B8EAB" w:rsidR="00CD5F8A" w:rsidRPr="00C72585" w:rsidRDefault="00CD5F8A" w:rsidP="00CD5F8A">
      <w:pPr>
        <w:ind w:left="360"/>
        <w:jc w:val="both"/>
        <w:rPr>
          <w:rFonts w:ascii="Arial Narrow" w:eastAsiaTheme="majorEastAsia" w:hAnsi="Arial Narrow"/>
          <w:color w:val="000000" w:themeColor="text1"/>
          <w:lang w:val="es-ES"/>
        </w:rPr>
      </w:pPr>
      <w:r w:rsidRPr="00CD5F8A">
        <w:rPr>
          <w:rFonts w:ascii="Arial Narrow" w:eastAsiaTheme="majorEastAsia" w:hAnsi="Arial Narrow"/>
          <w:color w:val="000000" w:themeColor="text1"/>
          <w:lang w:val="es-ES"/>
        </w:rPr>
        <w:t>VIII. Durante el procedimiento el Ministerio Público, podrá solicitar las siguientes medidas:</w:t>
      </w:r>
    </w:p>
    <w:p w14:paraId="5F2475BC" w14:textId="55B8BF6E" w:rsidR="00CD5F8A" w:rsidRPr="00C72585" w:rsidRDefault="00CD5F8A" w:rsidP="00CD5F8A">
      <w:pPr>
        <w:pStyle w:val="Prrafodelista"/>
        <w:numPr>
          <w:ilvl w:val="0"/>
          <w:numId w:val="29"/>
        </w:numPr>
        <w:jc w:val="both"/>
        <w:rPr>
          <w:rFonts w:ascii="Arial Narrow" w:eastAsiaTheme="majorEastAsia" w:hAnsi="Arial Narrow"/>
          <w:color w:val="000000" w:themeColor="text1"/>
        </w:rPr>
      </w:pPr>
      <w:r w:rsidRPr="00C72585">
        <w:rPr>
          <w:rFonts w:ascii="Arial Narrow" w:eastAsiaTheme="majorEastAsia" w:hAnsi="Arial Narrow"/>
          <w:color w:val="000000" w:themeColor="text1"/>
        </w:rPr>
        <w:t>La reserva de la identidad en las actuaciones en que intervenga la Persona Protegida, imposibilitando que en los registros se haga mención expresa a sus nombres, apellidos, domicilio, lugar de trabajo, profesión o cualquier otro dato que lo ponga en evidencia en términos de lo dispuesto en la legislación aplicable. Inciso reformado DOF 17-06-2016</w:t>
      </w:r>
    </w:p>
    <w:p w14:paraId="07E206B3" w14:textId="4147BBCE" w:rsidR="00CD5F8A" w:rsidRPr="00C72585" w:rsidRDefault="00CD5F8A" w:rsidP="00CD5F8A">
      <w:pPr>
        <w:pStyle w:val="Prrafodelista"/>
        <w:numPr>
          <w:ilvl w:val="0"/>
          <w:numId w:val="29"/>
        </w:numPr>
        <w:jc w:val="both"/>
        <w:rPr>
          <w:rFonts w:ascii="Arial Narrow" w:eastAsiaTheme="majorEastAsia" w:hAnsi="Arial Narrow"/>
          <w:color w:val="000000" w:themeColor="text1"/>
        </w:rPr>
      </w:pPr>
      <w:r w:rsidRPr="00C72585">
        <w:rPr>
          <w:rFonts w:ascii="Arial Narrow" w:eastAsiaTheme="majorEastAsia" w:hAnsi="Arial Narrow"/>
          <w:color w:val="000000" w:themeColor="text1"/>
        </w:rPr>
        <w:t xml:space="preserve">El uso de métodos que imposibiliten la identificación visual o auditiva de la persona, en las diligencias en que intervenga. La aplicación de esta </w:t>
      </w:r>
      <w:r w:rsidR="00431D53" w:rsidRPr="00C72585">
        <w:rPr>
          <w:rFonts w:ascii="Arial Narrow" w:eastAsiaTheme="majorEastAsia" w:hAnsi="Arial Narrow"/>
          <w:color w:val="000000" w:themeColor="text1"/>
        </w:rPr>
        <w:t>medida</w:t>
      </w:r>
      <w:r w:rsidRPr="00C72585">
        <w:rPr>
          <w:rFonts w:ascii="Arial Narrow" w:eastAsiaTheme="majorEastAsia" w:hAnsi="Arial Narrow"/>
          <w:color w:val="000000" w:themeColor="text1"/>
        </w:rPr>
        <w:t xml:space="preserve"> no deberá coartar la defensa adecuada del imputado.</w:t>
      </w:r>
    </w:p>
    <w:p w14:paraId="5BC1071D" w14:textId="77777777" w:rsidR="00D65751" w:rsidRPr="00C72585" w:rsidRDefault="00D65751" w:rsidP="004737C6">
      <w:pPr>
        <w:rPr>
          <w:rFonts w:ascii="Arial Narrow" w:eastAsiaTheme="majorEastAsia" w:hAnsi="Arial Narrow"/>
          <w:color w:val="000000" w:themeColor="text1"/>
          <w:lang w:val="es-ES"/>
        </w:rPr>
      </w:pPr>
    </w:p>
    <w:p w14:paraId="6D214B1E" w14:textId="0701DCB2" w:rsidR="005C3BCE" w:rsidRPr="00C72585" w:rsidRDefault="005C3BCE" w:rsidP="005C3BCE">
      <w:pPr>
        <w:pStyle w:val="Prrafodelista"/>
        <w:numPr>
          <w:ilvl w:val="0"/>
          <w:numId w:val="28"/>
        </w:numPr>
        <w:rPr>
          <w:rFonts w:ascii="Arial Narrow" w:eastAsiaTheme="majorEastAsia" w:hAnsi="Arial Narrow" w:cs="Times New Roman"/>
          <w:color w:val="000000" w:themeColor="text1"/>
          <w:lang w:eastAsia="es-MX"/>
        </w:rPr>
      </w:pPr>
      <w:r w:rsidRPr="00C72585">
        <w:rPr>
          <w:rFonts w:ascii="Arial Narrow" w:eastAsiaTheme="majorEastAsia" w:hAnsi="Arial Narrow" w:cs="Times New Roman"/>
          <w:color w:val="000000" w:themeColor="text1"/>
          <w:lang w:eastAsia="es-MX"/>
        </w:rPr>
        <w:t xml:space="preserve">LEY FEDERAL DE TRANSPARENCIA Y ACCESO A LA INFORMACIÓN PÚBLICA GUBERNAMENTAL (artículo 110, </w:t>
      </w:r>
      <w:r w:rsidR="00C72585" w:rsidRPr="00C72585">
        <w:rPr>
          <w:rFonts w:ascii="Arial Narrow" w:eastAsiaTheme="majorEastAsia" w:hAnsi="Arial Narrow" w:cs="Times New Roman"/>
          <w:color w:val="000000" w:themeColor="text1"/>
          <w:lang w:eastAsia="es-MX"/>
        </w:rPr>
        <w:t>frac</w:t>
      </w:r>
      <w:r w:rsidRPr="00C72585">
        <w:rPr>
          <w:rFonts w:ascii="Arial Narrow" w:eastAsiaTheme="majorEastAsia" w:hAnsi="Arial Narrow" w:cs="Times New Roman"/>
          <w:color w:val="000000" w:themeColor="text1"/>
          <w:lang w:eastAsia="es-MX"/>
        </w:rPr>
        <w:t xml:space="preserve"> V, X, XII)</w:t>
      </w:r>
    </w:p>
    <w:p w14:paraId="3E8E343A" w14:textId="77777777" w:rsidR="00F0309D" w:rsidRPr="00C72585" w:rsidRDefault="00F0309D" w:rsidP="00F0309D">
      <w:pPr>
        <w:pStyle w:val="Prrafodelista"/>
        <w:rPr>
          <w:rFonts w:ascii="Arial Narrow" w:eastAsiaTheme="majorEastAsia" w:hAnsi="Arial Narrow" w:cs="Times New Roman"/>
          <w:color w:val="000000" w:themeColor="text1"/>
          <w:lang w:eastAsia="es-MX"/>
        </w:rPr>
      </w:pPr>
    </w:p>
    <w:p w14:paraId="2367127F" w14:textId="4C4EC903" w:rsidR="00D65751" w:rsidRPr="00C72585" w:rsidRDefault="00FC4F83" w:rsidP="00FC4F83">
      <w:pPr>
        <w:ind w:left="360"/>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 xml:space="preserve">Al considerar como información reservada aquella que pueda afectar la integridad o vida de una persona, o el debido proceso o se encuentre en el contenido de carpetas de investigación, pero hay que considerar que estas reservas operan para la publicidad de la información sin embargo bajo este marco sí se encuentran a disposición del conocimiento del denunciado, lo cual pone en riesgo al denunciante. </w:t>
      </w:r>
    </w:p>
    <w:p w14:paraId="0019ED64" w14:textId="77777777" w:rsidR="00D65751" w:rsidRPr="00C72585" w:rsidRDefault="00D65751" w:rsidP="00D65751">
      <w:pPr>
        <w:ind w:left="360"/>
        <w:rPr>
          <w:rFonts w:ascii="Arial Narrow" w:eastAsiaTheme="majorEastAsia" w:hAnsi="Arial Narrow"/>
          <w:color w:val="000000" w:themeColor="text1"/>
          <w:lang w:val="es-ES"/>
        </w:rPr>
      </w:pPr>
    </w:p>
    <w:p w14:paraId="314BBF13" w14:textId="56A1897A" w:rsidR="005C3BCE" w:rsidRPr="00C72585" w:rsidRDefault="005C3BCE" w:rsidP="005C3BCE">
      <w:pPr>
        <w:pStyle w:val="Prrafodelista"/>
        <w:numPr>
          <w:ilvl w:val="0"/>
          <w:numId w:val="28"/>
        </w:numPr>
        <w:rPr>
          <w:rFonts w:ascii="Arial Narrow" w:eastAsiaTheme="majorEastAsia" w:hAnsi="Arial Narrow" w:cs="Times New Roman"/>
          <w:color w:val="000000" w:themeColor="text1"/>
          <w:lang w:eastAsia="es-MX"/>
        </w:rPr>
      </w:pPr>
      <w:r w:rsidRPr="00C72585">
        <w:rPr>
          <w:rFonts w:ascii="Arial Narrow" w:eastAsiaTheme="majorEastAsia" w:hAnsi="Arial Narrow" w:cs="Times New Roman"/>
          <w:color w:val="000000" w:themeColor="text1"/>
          <w:lang w:eastAsia="es-MX"/>
        </w:rPr>
        <w:t xml:space="preserve">LEY GENERAL DE TRANSPARENCIA Y ACCESO A LA INFORMACIÓN PÚBLICA (art. 24 </w:t>
      </w:r>
      <w:r w:rsidR="00C72585" w:rsidRPr="00C72585">
        <w:rPr>
          <w:rFonts w:ascii="Arial Narrow" w:eastAsiaTheme="majorEastAsia" w:hAnsi="Arial Narrow" w:cs="Times New Roman"/>
          <w:color w:val="000000" w:themeColor="text1"/>
          <w:lang w:eastAsia="es-MX"/>
        </w:rPr>
        <w:t>fasc.</w:t>
      </w:r>
      <w:r w:rsidRPr="00C72585">
        <w:rPr>
          <w:rFonts w:ascii="Arial Narrow" w:eastAsiaTheme="majorEastAsia" w:hAnsi="Arial Narrow" w:cs="Times New Roman"/>
          <w:color w:val="000000" w:themeColor="text1"/>
          <w:lang w:eastAsia="es-MX"/>
        </w:rPr>
        <w:t xml:space="preserve"> VI, 68, </w:t>
      </w:r>
      <w:r w:rsidR="00C72585" w:rsidRPr="00C72585">
        <w:rPr>
          <w:rFonts w:ascii="Arial Narrow" w:eastAsiaTheme="majorEastAsia" w:hAnsi="Arial Narrow" w:cs="Times New Roman"/>
          <w:color w:val="000000" w:themeColor="text1"/>
          <w:lang w:eastAsia="es-MX"/>
        </w:rPr>
        <w:t>fracs</w:t>
      </w:r>
      <w:r w:rsidRPr="00C72585">
        <w:rPr>
          <w:rFonts w:ascii="Arial Narrow" w:eastAsiaTheme="majorEastAsia" w:hAnsi="Arial Narrow" w:cs="Times New Roman"/>
          <w:color w:val="000000" w:themeColor="text1"/>
          <w:lang w:eastAsia="es-MX"/>
        </w:rPr>
        <w:t xml:space="preserve"> VI, 113, </w:t>
      </w:r>
      <w:r w:rsidR="00C72585" w:rsidRPr="00C72585">
        <w:rPr>
          <w:rFonts w:ascii="Arial Narrow" w:eastAsiaTheme="majorEastAsia" w:hAnsi="Arial Narrow" w:cs="Times New Roman"/>
          <w:color w:val="000000" w:themeColor="text1"/>
          <w:lang w:eastAsia="es-MX"/>
        </w:rPr>
        <w:t>frac</w:t>
      </w:r>
      <w:r w:rsidRPr="00C72585">
        <w:rPr>
          <w:rFonts w:ascii="Arial Narrow" w:eastAsiaTheme="majorEastAsia" w:hAnsi="Arial Narrow" w:cs="Times New Roman"/>
          <w:color w:val="000000" w:themeColor="text1"/>
          <w:lang w:eastAsia="es-MX"/>
        </w:rPr>
        <w:t xml:space="preserve"> V, VII)</w:t>
      </w:r>
    </w:p>
    <w:p w14:paraId="027985C7" w14:textId="0B0DDF2A" w:rsidR="00F0309D" w:rsidRPr="00C72585" w:rsidRDefault="00F0309D" w:rsidP="00F0309D">
      <w:pPr>
        <w:pStyle w:val="Prrafodelista"/>
        <w:rPr>
          <w:rFonts w:ascii="Arial Narrow" w:eastAsiaTheme="majorEastAsia" w:hAnsi="Arial Narrow" w:cs="Times New Roman"/>
          <w:color w:val="000000" w:themeColor="text1"/>
          <w:lang w:eastAsia="es-MX"/>
        </w:rPr>
      </w:pPr>
    </w:p>
    <w:p w14:paraId="407AC27A" w14:textId="1A7F5BE8" w:rsidR="00F0309D" w:rsidRPr="00C72585" w:rsidRDefault="00F0309D" w:rsidP="00F0309D">
      <w:pPr>
        <w:ind w:left="360"/>
        <w:jc w:val="both"/>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 xml:space="preserve">De igual manera hace referencia a la privacidad de datos e información </w:t>
      </w:r>
      <w:r w:rsidR="00C72585" w:rsidRPr="00C72585">
        <w:rPr>
          <w:rFonts w:ascii="Arial Narrow" w:eastAsiaTheme="majorEastAsia" w:hAnsi="Arial Narrow"/>
          <w:color w:val="000000" w:themeColor="text1"/>
          <w:lang w:val="es-ES"/>
        </w:rPr>
        <w:t>resguardada</w:t>
      </w:r>
      <w:r w:rsidRPr="00C72585">
        <w:rPr>
          <w:rFonts w:ascii="Arial Narrow" w:eastAsiaTheme="majorEastAsia" w:hAnsi="Arial Narrow"/>
          <w:color w:val="000000" w:themeColor="text1"/>
          <w:lang w:val="es-ES"/>
        </w:rPr>
        <w:t xml:space="preserve"> en el carácter de pública, pero esto no protege al denunciante pues sus datos si constan y se conocen en la carpeta de investigación donde el denunciado si puede tener acceso.</w:t>
      </w:r>
    </w:p>
    <w:p w14:paraId="2E3706C2" w14:textId="66720D72" w:rsidR="00F0309D" w:rsidRPr="00C72585" w:rsidRDefault="00F0309D" w:rsidP="00F0309D">
      <w:pPr>
        <w:ind w:left="360"/>
        <w:jc w:val="both"/>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 xml:space="preserve"> </w:t>
      </w:r>
    </w:p>
    <w:p w14:paraId="669F61DD" w14:textId="4083AA05" w:rsidR="005C3BCE" w:rsidRPr="00C72585" w:rsidRDefault="005C3BCE" w:rsidP="005C3BCE">
      <w:pPr>
        <w:pStyle w:val="Prrafodelista"/>
        <w:numPr>
          <w:ilvl w:val="0"/>
          <w:numId w:val="28"/>
        </w:numPr>
        <w:rPr>
          <w:rFonts w:ascii="Arial Narrow" w:eastAsiaTheme="majorEastAsia" w:hAnsi="Arial Narrow" w:cs="Times New Roman"/>
          <w:color w:val="000000" w:themeColor="text1"/>
          <w:lang w:eastAsia="es-MX"/>
        </w:rPr>
      </w:pPr>
      <w:r w:rsidRPr="00C72585">
        <w:rPr>
          <w:rFonts w:ascii="Arial Narrow" w:eastAsiaTheme="majorEastAsia" w:hAnsi="Arial Narrow" w:cs="Times New Roman"/>
          <w:color w:val="000000" w:themeColor="text1"/>
          <w:lang w:eastAsia="es-MX"/>
        </w:rPr>
        <w:t>LEY FEDERAL CONTRA LA DELINCUENCIA ORGANIZADA ( art. 14 y 35)</w:t>
      </w:r>
    </w:p>
    <w:p w14:paraId="161E6AA5" w14:textId="25C37A6A" w:rsidR="00F0309D" w:rsidRPr="00C72585" w:rsidRDefault="00F0309D" w:rsidP="00F0309D">
      <w:pPr>
        <w:ind w:left="360"/>
        <w:rPr>
          <w:rFonts w:ascii="Arial Narrow" w:eastAsiaTheme="majorEastAsia" w:hAnsi="Arial Narrow"/>
          <w:color w:val="000000" w:themeColor="text1"/>
          <w:lang w:val="es-ES"/>
        </w:rPr>
      </w:pPr>
    </w:p>
    <w:p w14:paraId="573C0CB3" w14:textId="7646533B" w:rsidR="00F0309D" w:rsidRPr="00C72585" w:rsidRDefault="00F0309D" w:rsidP="00F0309D">
      <w:pPr>
        <w:ind w:left="360"/>
        <w:jc w:val="both"/>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 xml:space="preserve">Encontramos en el artículo 14 el </w:t>
      </w:r>
      <w:r w:rsidR="00C72585" w:rsidRPr="00C72585">
        <w:rPr>
          <w:rFonts w:ascii="Arial Narrow" w:eastAsiaTheme="majorEastAsia" w:hAnsi="Arial Narrow"/>
          <w:color w:val="000000" w:themeColor="text1"/>
          <w:lang w:val="es-ES"/>
        </w:rPr>
        <w:t>texto</w:t>
      </w:r>
      <w:r w:rsidRPr="00C72585">
        <w:rPr>
          <w:rFonts w:ascii="Arial Narrow" w:eastAsiaTheme="majorEastAsia" w:hAnsi="Arial Narrow"/>
          <w:color w:val="000000" w:themeColor="text1"/>
          <w:lang w:val="es-ES"/>
        </w:rPr>
        <w:t xml:space="preserve"> que podría contener la aproximación mayor a la protección a denunciantes, sin </w:t>
      </w:r>
      <w:r w:rsidR="00431D53" w:rsidRPr="00C72585">
        <w:rPr>
          <w:rFonts w:ascii="Arial Narrow" w:eastAsiaTheme="majorEastAsia" w:hAnsi="Arial Narrow"/>
          <w:color w:val="000000" w:themeColor="text1"/>
          <w:lang w:val="es-ES"/>
        </w:rPr>
        <w:t>embargo,</w:t>
      </w:r>
      <w:r w:rsidRPr="00C72585">
        <w:rPr>
          <w:rFonts w:ascii="Arial Narrow" w:eastAsiaTheme="majorEastAsia" w:hAnsi="Arial Narrow"/>
          <w:color w:val="000000" w:themeColor="text1"/>
          <w:lang w:val="es-ES"/>
        </w:rPr>
        <w:t xml:space="preserve"> es de precisar que para que se pueda tener acceso a estos recursos hay que lograr encuadrar el delito en las características de delincuencia organizada.</w:t>
      </w:r>
    </w:p>
    <w:p w14:paraId="6E7EC62C" w14:textId="10857688" w:rsidR="00F0309D" w:rsidRPr="00C72585" w:rsidRDefault="00F0309D" w:rsidP="00F0309D">
      <w:pPr>
        <w:ind w:left="360"/>
        <w:rPr>
          <w:rFonts w:ascii="Arial Narrow" w:eastAsiaTheme="majorEastAsia" w:hAnsi="Arial Narrow"/>
          <w:color w:val="000000" w:themeColor="text1"/>
          <w:lang w:val="es-ES"/>
        </w:rPr>
      </w:pPr>
    </w:p>
    <w:p w14:paraId="5C747214" w14:textId="72E514CB" w:rsidR="00F0309D" w:rsidRPr="00F0309D" w:rsidRDefault="00F0309D" w:rsidP="00F0309D">
      <w:pPr>
        <w:ind w:left="360"/>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Ar</w:t>
      </w:r>
      <w:r w:rsidR="00C72585">
        <w:rPr>
          <w:rFonts w:ascii="Arial Narrow" w:eastAsiaTheme="majorEastAsia" w:hAnsi="Arial Narrow"/>
          <w:color w:val="000000" w:themeColor="text1"/>
          <w:lang w:val="es-ES"/>
        </w:rPr>
        <w:t>t</w:t>
      </w:r>
      <w:r w:rsidRPr="00C72585">
        <w:rPr>
          <w:rFonts w:ascii="Arial Narrow" w:eastAsiaTheme="majorEastAsia" w:hAnsi="Arial Narrow"/>
          <w:color w:val="000000" w:themeColor="text1"/>
          <w:lang w:val="es-ES"/>
        </w:rPr>
        <w:t xml:space="preserve"> 14.- “</w:t>
      </w:r>
      <w:r w:rsidRPr="00F0309D">
        <w:rPr>
          <w:rFonts w:ascii="Arial Narrow" w:eastAsiaTheme="majorEastAsia" w:hAnsi="Arial Narrow"/>
          <w:color w:val="000000" w:themeColor="text1"/>
          <w:lang w:val="es-ES"/>
        </w:rPr>
        <w:t>Cuando se presuma fundadamente que está en riesgo la integridad personal o la vida de las personas que rindan testimonio en contra de algún miembro de la delincuencia organizada deberá, a juicio del agente del Ministerio Público de la Federación, mantenerse bajo reserva su identidad inclusive cuando el imputado comparezca ante el juez para la formulación de la imputación</w:t>
      </w:r>
      <w:r w:rsidRPr="00C72585">
        <w:rPr>
          <w:rFonts w:ascii="Arial Narrow" w:eastAsiaTheme="majorEastAsia" w:hAnsi="Arial Narrow"/>
          <w:color w:val="000000" w:themeColor="text1"/>
          <w:lang w:val="es-ES"/>
        </w:rPr>
        <w:t>”</w:t>
      </w:r>
      <w:r w:rsidRPr="00F0309D">
        <w:rPr>
          <w:rFonts w:ascii="Arial Narrow" w:eastAsiaTheme="majorEastAsia" w:hAnsi="Arial Narrow"/>
          <w:color w:val="000000" w:themeColor="text1"/>
          <w:lang w:val="es-ES"/>
        </w:rPr>
        <w:t>.</w:t>
      </w:r>
    </w:p>
    <w:p w14:paraId="6B20EC49" w14:textId="79B6D6A4" w:rsidR="00F0309D" w:rsidRPr="00C72585" w:rsidRDefault="00F0309D" w:rsidP="00F0309D">
      <w:pPr>
        <w:ind w:left="360"/>
        <w:rPr>
          <w:rFonts w:ascii="Arial Narrow" w:eastAsiaTheme="majorEastAsia" w:hAnsi="Arial Narrow"/>
          <w:color w:val="000000" w:themeColor="text1"/>
          <w:lang w:val="es-ES"/>
        </w:rPr>
      </w:pPr>
    </w:p>
    <w:p w14:paraId="765550BA" w14:textId="5D8D9F41" w:rsidR="00CD5F8A" w:rsidRPr="00C72585" w:rsidRDefault="00CD5F8A" w:rsidP="00F0309D">
      <w:pPr>
        <w:ind w:left="360"/>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lastRenderedPageBreak/>
        <w:t xml:space="preserve">El art 35 refiere la posibilidad de colaborar con la </w:t>
      </w:r>
      <w:r w:rsidR="00C72585" w:rsidRPr="00C72585">
        <w:rPr>
          <w:rFonts w:ascii="Arial Narrow" w:eastAsiaTheme="majorEastAsia" w:hAnsi="Arial Narrow"/>
          <w:color w:val="000000" w:themeColor="text1"/>
          <w:lang w:val="es-ES"/>
        </w:rPr>
        <w:t>investigación</w:t>
      </w:r>
      <w:r w:rsidRPr="00C72585">
        <w:rPr>
          <w:rFonts w:ascii="Arial Narrow" w:eastAsiaTheme="majorEastAsia" w:hAnsi="Arial Narrow"/>
          <w:color w:val="000000" w:themeColor="text1"/>
          <w:lang w:val="es-ES"/>
        </w:rPr>
        <w:t xml:space="preserve"> habiendo sido parte de la comisión del delito, lo cual podría también ser aplicable en los trabajos de desmantelamiento de redes de corrupción, sin </w:t>
      </w:r>
      <w:r w:rsidR="00431D53" w:rsidRPr="00C72585">
        <w:rPr>
          <w:rFonts w:ascii="Arial Narrow" w:eastAsiaTheme="majorEastAsia" w:hAnsi="Arial Narrow"/>
          <w:color w:val="000000" w:themeColor="text1"/>
          <w:lang w:val="es-ES"/>
        </w:rPr>
        <w:t>embargo,</w:t>
      </w:r>
      <w:r w:rsidRPr="00C72585">
        <w:rPr>
          <w:rFonts w:ascii="Arial Narrow" w:eastAsiaTheme="majorEastAsia" w:hAnsi="Arial Narrow"/>
          <w:color w:val="000000" w:themeColor="text1"/>
          <w:lang w:val="es-ES"/>
        </w:rPr>
        <w:t xml:space="preserve"> como ya se precisó es necesario lograr la clasificación de delincuencia organizada para poder acceder a estos procedimientos.</w:t>
      </w:r>
    </w:p>
    <w:p w14:paraId="0A5CD7CD" w14:textId="77777777" w:rsidR="00CD5F8A" w:rsidRPr="00C72585" w:rsidRDefault="00CD5F8A" w:rsidP="00F0309D">
      <w:pPr>
        <w:ind w:left="360"/>
        <w:rPr>
          <w:rFonts w:ascii="Arial Narrow" w:eastAsiaTheme="majorEastAsia" w:hAnsi="Arial Narrow"/>
          <w:color w:val="000000" w:themeColor="text1"/>
          <w:lang w:val="es-ES"/>
        </w:rPr>
      </w:pPr>
    </w:p>
    <w:p w14:paraId="0B7A54BF" w14:textId="2DB0D7F5" w:rsidR="005C3BCE" w:rsidRPr="00C72585" w:rsidRDefault="005C3BCE" w:rsidP="005C3BCE">
      <w:pPr>
        <w:pStyle w:val="Prrafodelista"/>
        <w:numPr>
          <w:ilvl w:val="0"/>
          <w:numId w:val="28"/>
        </w:numPr>
        <w:rPr>
          <w:rFonts w:ascii="Arial Narrow" w:eastAsiaTheme="majorEastAsia" w:hAnsi="Arial Narrow" w:cs="Times New Roman"/>
          <w:color w:val="000000" w:themeColor="text1"/>
          <w:lang w:eastAsia="es-MX"/>
        </w:rPr>
      </w:pPr>
      <w:r w:rsidRPr="00C72585">
        <w:rPr>
          <w:rFonts w:ascii="Arial Narrow" w:eastAsiaTheme="majorEastAsia" w:hAnsi="Arial Narrow" w:cs="Times New Roman"/>
          <w:color w:val="000000" w:themeColor="text1"/>
          <w:lang w:eastAsia="es-MX"/>
        </w:rPr>
        <w:t xml:space="preserve">LEY GENERAL DEL SISTEMA NACIONAL DE SEGURIDAD PÚBLICA (art. 40 </w:t>
      </w:r>
      <w:r w:rsidR="00C72585" w:rsidRPr="00C72585">
        <w:rPr>
          <w:rFonts w:ascii="Arial Narrow" w:eastAsiaTheme="majorEastAsia" w:hAnsi="Arial Narrow" w:cs="Times New Roman"/>
          <w:color w:val="000000" w:themeColor="text1"/>
          <w:lang w:eastAsia="es-MX"/>
        </w:rPr>
        <w:t>frac</w:t>
      </w:r>
      <w:r w:rsidRPr="00C72585">
        <w:rPr>
          <w:rFonts w:ascii="Arial Narrow" w:eastAsiaTheme="majorEastAsia" w:hAnsi="Arial Narrow" w:cs="Times New Roman"/>
          <w:color w:val="000000" w:themeColor="text1"/>
          <w:lang w:eastAsia="es-MX"/>
        </w:rPr>
        <w:t xml:space="preserve"> III, 77 </w:t>
      </w:r>
      <w:r w:rsidR="00C72585" w:rsidRPr="00C72585">
        <w:rPr>
          <w:rFonts w:ascii="Arial Narrow" w:eastAsiaTheme="majorEastAsia" w:hAnsi="Arial Narrow" w:cs="Times New Roman"/>
          <w:color w:val="000000" w:themeColor="text1"/>
          <w:lang w:eastAsia="es-MX"/>
        </w:rPr>
        <w:t>fracs</w:t>
      </w:r>
      <w:r w:rsidRPr="00C72585">
        <w:rPr>
          <w:rFonts w:ascii="Arial Narrow" w:eastAsiaTheme="majorEastAsia" w:hAnsi="Arial Narrow" w:cs="Times New Roman"/>
          <w:color w:val="000000" w:themeColor="text1"/>
          <w:lang w:eastAsia="es-MX"/>
        </w:rPr>
        <w:t xml:space="preserve"> XII</w:t>
      </w:r>
    </w:p>
    <w:p w14:paraId="67E20406" w14:textId="0982B1AC" w:rsidR="00961CA2" w:rsidRPr="00C72585" w:rsidRDefault="00961CA2" w:rsidP="00961CA2">
      <w:pPr>
        <w:rPr>
          <w:lang w:val="es-ES" w:eastAsia="en-US"/>
        </w:rPr>
      </w:pPr>
    </w:p>
    <w:p w14:paraId="7623CD53" w14:textId="77777777" w:rsidR="00400625" w:rsidRPr="0040062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Artículo 40.- Con el objeto de garantizar el cumplimiento de los principios constitucionales de legalidad, objetividad, eficiencia, profesionalismo, honradez y respeto a los derechos humanos, los integrantes de las Instituciones de Seguridad Pública se sujetarán a las siguientes obligaciones:</w:t>
      </w:r>
    </w:p>
    <w:p w14:paraId="761E74FE" w14:textId="77777777" w:rsidR="00400625" w:rsidRPr="00C72585" w:rsidRDefault="00400625" w:rsidP="00400625">
      <w:pPr>
        <w:ind w:firstLine="360"/>
        <w:jc w:val="both"/>
        <w:rPr>
          <w:lang w:val="es-ES" w:eastAsia="en-US"/>
        </w:rPr>
      </w:pPr>
    </w:p>
    <w:p w14:paraId="492528C8" w14:textId="40DD99C0" w:rsidR="00400625" w:rsidRPr="00C7258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III. Prestar auxilio a las personas amenazadas por algún peligro o que hayan sido víctimas u ofendidos de algún delito, así como brindar protección a sus bienes y derechos. Su actuación será congruente, oportuna y proporcional al hecho</w:t>
      </w:r>
    </w:p>
    <w:p w14:paraId="10602635" w14:textId="53A66F5B" w:rsidR="00400625" w:rsidRPr="00C72585" w:rsidRDefault="00400625" w:rsidP="00400625">
      <w:pPr>
        <w:ind w:left="360"/>
        <w:jc w:val="both"/>
        <w:rPr>
          <w:rFonts w:ascii="Arial Narrow" w:eastAsiaTheme="majorEastAsia" w:hAnsi="Arial Narrow"/>
          <w:color w:val="000000" w:themeColor="text1"/>
          <w:lang w:val="es-ES"/>
        </w:rPr>
      </w:pPr>
    </w:p>
    <w:p w14:paraId="0194FCBD" w14:textId="77777777" w:rsidR="00400625" w:rsidRPr="0040062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Artículo 77.- La policía, en términos de lo dispuesto en el Código Nacional de Procedimientos Penales, en sus respectivos ámbitos de competencia, tendrá las siguientes funciones:</w:t>
      </w:r>
    </w:p>
    <w:p w14:paraId="4ADB9004" w14:textId="77777777" w:rsidR="00400625" w:rsidRPr="00C72585" w:rsidRDefault="00400625" w:rsidP="00400625">
      <w:pPr>
        <w:ind w:left="360"/>
        <w:jc w:val="both"/>
        <w:rPr>
          <w:rFonts w:ascii="Arial Narrow" w:eastAsiaTheme="majorEastAsia" w:hAnsi="Arial Narrow"/>
          <w:color w:val="000000" w:themeColor="text1"/>
          <w:lang w:val="es-ES"/>
        </w:rPr>
      </w:pPr>
    </w:p>
    <w:p w14:paraId="25742DF1" w14:textId="1E29F653" w:rsidR="00400625" w:rsidRPr="00C7258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 xml:space="preserve">XII. Proporcionar atención a víctimas, ofendidos o testigos del delito; para tal efecto deberá: </w:t>
      </w:r>
    </w:p>
    <w:p w14:paraId="7DE681B1" w14:textId="77777777" w:rsidR="00400625" w:rsidRPr="00C7258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 xml:space="preserve">a) Prestar protección y auxilio inmediato, de conformidad con las disposiciones legales aplicables; b) Procurar que reciban atención médica y psicológica cuando sea necesaria; </w:t>
      </w:r>
    </w:p>
    <w:p w14:paraId="1A873569" w14:textId="77777777" w:rsidR="00400625" w:rsidRPr="00C7258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 xml:space="preserve">c) Adoptar las medidas que se consideren necesarias tendientes a evitar que se ponga en peligro su integridad física y psicológica, en el ámbito de su competencia; </w:t>
      </w:r>
    </w:p>
    <w:p w14:paraId="5DDDB9B3" w14:textId="77777777" w:rsidR="00400625" w:rsidRPr="00C7258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 xml:space="preserve">d) Preservar los indicios y elementos de prueba que la víctima y ofendido aporten en el momento de la intervención policial y remitirlos de inmediato al Ministerio Público encargado del asunto para que éste acuerde lo conducente, y </w:t>
      </w:r>
    </w:p>
    <w:p w14:paraId="72EE868D" w14:textId="5018AE26" w:rsidR="00400625" w:rsidRPr="00400625" w:rsidRDefault="00400625" w:rsidP="00400625">
      <w:pPr>
        <w:ind w:left="360"/>
        <w:jc w:val="both"/>
        <w:rPr>
          <w:rFonts w:ascii="Arial Narrow" w:eastAsiaTheme="majorEastAsia" w:hAnsi="Arial Narrow"/>
          <w:color w:val="000000" w:themeColor="text1"/>
          <w:lang w:val="es-ES"/>
        </w:rPr>
      </w:pPr>
      <w:r w:rsidRPr="00400625">
        <w:rPr>
          <w:rFonts w:ascii="Arial Narrow" w:eastAsiaTheme="majorEastAsia" w:hAnsi="Arial Narrow"/>
          <w:color w:val="000000" w:themeColor="text1"/>
          <w:lang w:val="es-ES"/>
        </w:rPr>
        <w:t>e) Asegurar que puedan llevar a cabo la identificación del imputado sin riesgo para ellos.</w:t>
      </w:r>
    </w:p>
    <w:p w14:paraId="330AE76D" w14:textId="77777777" w:rsidR="00400625" w:rsidRPr="00400625" w:rsidRDefault="00400625" w:rsidP="00400625">
      <w:pPr>
        <w:ind w:left="360"/>
        <w:jc w:val="both"/>
        <w:rPr>
          <w:rFonts w:ascii="Arial Narrow" w:eastAsiaTheme="majorEastAsia" w:hAnsi="Arial Narrow"/>
          <w:color w:val="000000" w:themeColor="text1"/>
          <w:lang w:val="es-ES"/>
        </w:rPr>
      </w:pPr>
    </w:p>
    <w:p w14:paraId="60768E0A" w14:textId="3F340A85" w:rsidR="00961CA2" w:rsidRPr="00C72585" w:rsidRDefault="00961CA2" w:rsidP="00961CA2">
      <w:pPr>
        <w:rPr>
          <w:lang w:val="es-ES" w:eastAsia="en-US"/>
        </w:rPr>
      </w:pPr>
    </w:p>
    <w:p w14:paraId="4A8477F1" w14:textId="48896286" w:rsidR="00961CA2" w:rsidRPr="00C72585" w:rsidRDefault="00961CA2" w:rsidP="00961CA2">
      <w:pPr>
        <w:pStyle w:val="Ttulo4"/>
      </w:pPr>
      <w:r w:rsidRPr="00C72585">
        <w:t>Nivel Local</w:t>
      </w:r>
    </w:p>
    <w:p w14:paraId="6EFA7F2E" w14:textId="4E206967" w:rsidR="0074158C" w:rsidRPr="00C72585" w:rsidRDefault="0074158C" w:rsidP="0074158C">
      <w:pPr>
        <w:rPr>
          <w:rFonts w:eastAsiaTheme="minorHAnsi"/>
          <w:color w:val="000000" w:themeColor="text1"/>
          <w:lang w:val="es-ES" w:eastAsia="en-US"/>
        </w:rPr>
      </w:pPr>
    </w:p>
    <w:p w14:paraId="4C7866C4" w14:textId="7EC1096B" w:rsidR="004334CA" w:rsidRPr="00C72585" w:rsidRDefault="004334CA" w:rsidP="00961CA2">
      <w:pPr>
        <w:pStyle w:val="Ttulo5"/>
        <w:rPr>
          <w:rFonts w:eastAsiaTheme="minorHAnsi"/>
          <w:lang w:val="es-ES"/>
        </w:rPr>
      </w:pPr>
      <w:r w:rsidRPr="00C72585">
        <w:rPr>
          <w:rFonts w:eastAsiaTheme="minorHAnsi"/>
          <w:lang w:val="es-ES"/>
        </w:rPr>
        <w:t>Materia Administrativa</w:t>
      </w:r>
    </w:p>
    <w:p w14:paraId="344300C4" w14:textId="2087DB9F" w:rsidR="0074158C" w:rsidRPr="00C72585" w:rsidRDefault="00CA6763" w:rsidP="004334CA">
      <w:pPr>
        <w:jc w:val="both"/>
        <w:rPr>
          <w:rFonts w:ascii="Arial Narrow" w:eastAsiaTheme="majorEastAsia" w:hAnsi="Arial Narrow"/>
          <w:color w:val="000000" w:themeColor="text1"/>
          <w:lang w:val="es-ES"/>
        </w:rPr>
      </w:pPr>
      <w:r w:rsidRPr="00C72585">
        <w:rPr>
          <w:rFonts w:ascii="Arial Narrow" w:eastAsiaTheme="majorEastAsia" w:hAnsi="Arial Narrow"/>
          <w:color w:val="000000" w:themeColor="text1"/>
          <w:lang w:val="es-ES"/>
        </w:rPr>
        <w:t>De la revisión de la legislación vigente</w:t>
      </w:r>
      <w:r w:rsidR="004334CA" w:rsidRPr="00C72585">
        <w:rPr>
          <w:rFonts w:ascii="Arial Narrow" w:eastAsiaTheme="majorEastAsia" w:hAnsi="Arial Narrow"/>
          <w:color w:val="000000" w:themeColor="text1"/>
          <w:lang w:val="es-ES"/>
        </w:rPr>
        <w:t xml:space="preserve"> en materia Administrativa</w:t>
      </w:r>
      <w:r w:rsidRPr="00C72585">
        <w:rPr>
          <w:rFonts w:ascii="Arial Narrow" w:eastAsiaTheme="majorEastAsia" w:hAnsi="Arial Narrow"/>
          <w:color w:val="000000" w:themeColor="text1"/>
          <w:lang w:val="es-ES"/>
        </w:rPr>
        <w:t xml:space="preserve"> encontramos que la Ley de Responsabilidades Administrativas para el Estado de Guanajuato</w:t>
      </w:r>
      <w:r w:rsidR="000A6726" w:rsidRPr="00C72585">
        <w:rPr>
          <w:rFonts w:ascii="Arial Narrow" w:eastAsiaTheme="majorEastAsia" w:hAnsi="Arial Narrow"/>
          <w:color w:val="000000" w:themeColor="text1"/>
          <w:lang w:val="es-ES"/>
        </w:rPr>
        <w:t xml:space="preserve"> encontramos que la misma atiende este tema al referir:</w:t>
      </w:r>
    </w:p>
    <w:p w14:paraId="4F64384B" w14:textId="3FD12BE9" w:rsidR="000A6726" w:rsidRPr="00C72585" w:rsidRDefault="000A6726" w:rsidP="000A6726">
      <w:pPr>
        <w:jc w:val="both"/>
        <w:rPr>
          <w:rFonts w:asciiTheme="majorHAnsi" w:eastAsiaTheme="majorEastAsia" w:hAnsiTheme="majorHAnsi" w:cstheme="majorBidi"/>
          <w:color w:val="000000" w:themeColor="text1"/>
          <w:lang w:val="es-ES" w:eastAsia="en-US"/>
        </w:rPr>
      </w:pPr>
    </w:p>
    <w:p w14:paraId="0A85AAA9" w14:textId="53A159BC" w:rsidR="000A6726" w:rsidRPr="00C72585" w:rsidRDefault="000A6726" w:rsidP="000A6726">
      <w:pPr>
        <w:pStyle w:val="Estilo"/>
        <w:ind w:left="708"/>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Artículo 64. Los Servidores Públicos responsables de la investigación, substanciación y resolución de las Faltas administrativas incurrirán en obstrucción de la justicia cuando:</w:t>
      </w:r>
    </w:p>
    <w:p w14:paraId="6FFC5344" w14:textId="3E134CF7" w:rsidR="000A6726" w:rsidRPr="00C72585" w:rsidRDefault="000A6726" w:rsidP="000A6726">
      <w:pPr>
        <w:pStyle w:val="Estilo"/>
        <w:ind w:left="708"/>
        <w:rPr>
          <w:rFonts w:ascii="Arial Narrow" w:hAnsi="Arial Narrow"/>
          <w:color w:val="000000" w:themeColor="text1"/>
          <w:sz w:val="22"/>
          <w:szCs w:val="22"/>
          <w:lang w:val="es-ES"/>
        </w:rPr>
      </w:pPr>
    </w:p>
    <w:p w14:paraId="0D05144C" w14:textId="77777777" w:rsidR="00977EB0" w:rsidRPr="00C72585" w:rsidRDefault="00977EB0" w:rsidP="00977EB0">
      <w:pPr>
        <w:pStyle w:val="Estilo"/>
        <w:ind w:left="708"/>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III. Revelen la identidad de un denunciante que pidió la protección del anonimato bajo los preceptos establecidos en esta Ley.</w:t>
      </w:r>
    </w:p>
    <w:p w14:paraId="16E86A86" w14:textId="77777777" w:rsidR="00977EB0" w:rsidRPr="00C72585" w:rsidRDefault="00977EB0" w:rsidP="00977EB0">
      <w:pPr>
        <w:pStyle w:val="Estilo"/>
        <w:rPr>
          <w:rFonts w:ascii="Arial Narrow" w:hAnsi="Arial Narrow"/>
          <w:color w:val="000000" w:themeColor="text1"/>
          <w:sz w:val="22"/>
          <w:szCs w:val="22"/>
          <w:lang w:val="es-ES"/>
        </w:rPr>
      </w:pPr>
    </w:p>
    <w:p w14:paraId="6D4B5205" w14:textId="77777777" w:rsidR="00977EB0" w:rsidRPr="00C72585" w:rsidRDefault="00977EB0" w:rsidP="00977EB0">
      <w:pPr>
        <w:pStyle w:val="Estilo"/>
        <w:ind w:left="708"/>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 xml:space="preserve">Para efectos de la fracción anterior, </w:t>
      </w:r>
      <w:r w:rsidRPr="00C72585">
        <w:rPr>
          <w:rFonts w:ascii="Arial Narrow" w:hAnsi="Arial Narrow"/>
          <w:color w:val="000000" w:themeColor="text1"/>
          <w:sz w:val="22"/>
          <w:szCs w:val="22"/>
          <w:u w:val="single"/>
          <w:lang w:val="es-ES"/>
        </w:rPr>
        <w:t xml:space="preserve">los Servidores Públicos que denuncien una Falta administrativa grave o Faltas de particulares, o sean testigos en el procedimiento, podrán solicitar medidas de </w:t>
      </w:r>
      <w:r w:rsidRPr="00C72585">
        <w:rPr>
          <w:rFonts w:ascii="Arial Narrow" w:hAnsi="Arial Narrow"/>
          <w:color w:val="000000" w:themeColor="text1"/>
          <w:sz w:val="22"/>
          <w:szCs w:val="22"/>
          <w:u w:val="single"/>
          <w:lang w:val="es-ES"/>
        </w:rPr>
        <w:lastRenderedPageBreak/>
        <w:t>protección que resulten razonables. La solicitud deberá ser evaluada y atendida de manera oportuna por el Ente público donde presta sus servicios el denunciante</w:t>
      </w:r>
      <w:r w:rsidRPr="00C72585">
        <w:rPr>
          <w:rFonts w:ascii="Arial Narrow" w:hAnsi="Arial Narrow"/>
          <w:color w:val="000000" w:themeColor="text1"/>
          <w:sz w:val="22"/>
          <w:szCs w:val="22"/>
          <w:lang w:val="es-ES"/>
        </w:rPr>
        <w:t>.</w:t>
      </w:r>
    </w:p>
    <w:p w14:paraId="23C653B2" w14:textId="77777777" w:rsidR="000A6726" w:rsidRPr="00C72585" w:rsidRDefault="000A6726" w:rsidP="000A6726">
      <w:pPr>
        <w:jc w:val="both"/>
        <w:rPr>
          <w:rFonts w:ascii="Arial Narrow" w:eastAsiaTheme="majorEastAsia" w:hAnsi="Arial Narrow" w:cstheme="majorBidi"/>
          <w:color w:val="000000" w:themeColor="text1"/>
          <w:sz w:val="22"/>
          <w:szCs w:val="22"/>
          <w:lang w:val="es-ES" w:eastAsia="en-US"/>
        </w:rPr>
      </w:pPr>
    </w:p>
    <w:p w14:paraId="3EE04A98" w14:textId="77777777" w:rsidR="000A6726" w:rsidRPr="00C72585" w:rsidRDefault="000A6726" w:rsidP="000A6726">
      <w:pPr>
        <w:pStyle w:val="Estilo"/>
        <w:ind w:left="708"/>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Artículo 91. La investigación por la presunta responsabilidad de Faltas administrativas iniciará de oficio, por denuncia o derivado de las auditorías practicadas por parte de las autoridades competentes o, en su caso, de auditores externos.</w:t>
      </w:r>
    </w:p>
    <w:p w14:paraId="3D9A774B" w14:textId="77777777" w:rsidR="000A6726" w:rsidRPr="00C72585" w:rsidRDefault="000A6726" w:rsidP="000A6726">
      <w:pPr>
        <w:pStyle w:val="Estilo"/>
        <w:rPr>
          <w:rFonts w:ascii="Arial Narrow" w:hAnsi="Arial Narrow"/>
          <w:color w:val="000000" w:themeColor="text1"/>
          <w:sz w:val="22"/>
          <w:szCs w:val="22"/>
          <w:lang w:val="es-ES"/>
        </w:rPr>
      </w:pPr>
    </w:p>
    <w:p w14:paraId="69DF5C6C" w14:textId="77777777" w:rsidR="000A6726" w:rsidRPr="00C72585" w:rsidRDefault="000A6726" w:rsidP="000A6726">
      <w:pPr>
        <w:pStyle w:val="Estilo"/>
        <w:ind w:left="708"/>
        <w:rPr>
          <w:rFonts w:ascii="Arial Narrow" w:hAnsi="Arial Narrow"/>
          <w:color w:val="000000" w:themeColor="text1"/>
          <w:sz w:val="22"/>
          <w:szCs w:val="22"/>
          <w:u w:val="single"/>
          <w:lang w:val="es-ES"/>
        </w:rPr>
      </w:pPr>
      <w:r w:rsidRPr="00C72585">
        <w:rPr>
          <w:rFonts w:ascii="Arial Narrow" w:hAnsi="Arial Narrow"/>
          <w:color w:val="000000" w:themeColor="text1"/>
          <w:sz w:val="22"/>
          <w:szCs w:val="22"/>
          <w:u w:val="single"/>
          <w:lang w:val="es-ES"/>
        </w:rPr>
        <w:t>Las denuncias podrán ser anónimas. En su caso, las autoridades investigadoras mantendrán con carácter de confidencial la identidad de las personas que denuncien las presuntas infracciones.</w:t>
      </w:r>
    </w:p>
    <w:p w14:paraId="667558E6" w14:textId="77777777" w:rsidR="000A6726" w:rsidRPr="00C72585" w:rsidRDefault="000A6726" w:rsidP="000A6726">
      <w:pPr>
        <w:jc w:val="both"/>
        <w:rPr>
          <w:rFonts w:asciiTheme="majorHAnsi" w:eastAsiaTheme="majorEastAsia" w:hAnsiTheme="majorHAnsi" w:cstheme="majorBidi"/>
          <w:color w:val="000000" w:themeColor="text1"/>
          <w:lang w:val="es-ES" w:eastAsia="en-US"/>
        </w:rPr>
      </w:pPr>
    </w:p>
    <w:p w14:paraId="1E87FCF3" w14:textId="0BF13096" w:rsidR="000A6726" w:rsidRPr="00C72585" w:rsidRDefault="00D147B6" w:rsidP="00D147B6">
      <w:pPr>
        <w:jc w:val="both"/>
        <w:rPr>
          <w:rFonts w:ascii="Arial Narrow" w:eastAsiaTheme="minorHAnsi" w:hAnsi="Arial Narrow"/>
          <w:color w:val="000000" w:themeColor="text1"/>
          <w:lang w:val="es-ES" w:eastAsia="en-US"/>
        </w:rPr>
      </w:pPr>
      <w:r w:rsidRPr="00C72585">
        <w:rPr>
          <w:rFonts w:ascii="Arial Narrow" w:eastAsiaTheme="minorHAnsi" w:hAnsi="Arial Narrow"/>
          <w:color w:val="000000" w:themeColor="text1"/>
          <w:lang w:val="es-ES" w:eastAsia="en-US"/>
        </w:rPr>
        <w:t>Guanajuato cuenta con una Ley de víctimas, sin embargo, la misma se enfoca en proteger a las víctimas no a los denunciantes siendo que dichas figuras si bien en algunas ocasiones puede coincidir en la misma persona, también es cierto que no es necesaria la convergencia, pudiendo recaer en dos personas distintas. Esta Ley no contempla los casos de corrupción, siendo que no se ha reconocido a la sociedad en general el carácter de víctima dentro de nuestro sistema jurídico.</w:t>
      </w:r>
    </w:p>
    <w:p w14:paraId="3EE19EDE" w14:textId="70988336" w:rsidR="00D147B6" w:rsidRPr="00C72585" w:rsidRDefault="00D147B6" w:rsidP="00D147B6">
      <w:pPr>
        <w:jc w:val="both"/>
        <w:rPr>
          <w:rFonts w:eastAsiaTheme="minorHAnsi"/>
          <w:color w:val="000000" w:themeColor="text1"/>
          <w:lang w:val="es-ES" w:eastAsia="en-US"/>
        </w:rPr>
      </w:pPr>
    </w:p>
    <w:p w14:paraId="52375944" w14:textId="21443D6C" w:rsidR="00D147B6" w:rsidRPr="00C72585" w:rsidRDefault="004334CA" w:rsidP="005137D8">
      <w:pPr>
        <w:pStyle w:val="Ttulo4"/>
        <w:rPr>
          <w:rFonts w:eastAsiaTheme="minorHAnsi"/>
          <w:color w:val="000000" w:themeColor="text1"/>
        </w:rPr>
      </w:pPr>
      <w:r w:rsidRPr="00C72585">
        <w:rPr>
          <w:rFonts w:eastAsiaTheme="minorHAnsi"/>
          <w:color w:val="000000" w:themeColor="text1"/>
        </w:rPr>
        <w:t>Materia Penal</w:t>
      </w:r>
    </w:p>
    <w:p w14:paraId="56DB84C5" w14:textId="57FA474F" w:rsidR="00C25F72" w:rsidRPr="00C72585" w:rsidRDefault="004334CA" w:rsidP="002B18BD">
      <w:pPr>
        <w:jc w:val="both"/>
        <w:rPr>
          <w:rFonts w:ascii="Arial Narrow" w:eastAsiaTheme="minorHAnsi" w:hAnsi="Arial Narrow"/>
          <w:color w:val="000000" w:themeColor="text1"/>
          <w:lang w:val="es-ES" w:eastAsia="en-US"/>
        </w:rPr>
      </w:pPr>
      <w:r w:rsidRPr="00C72585">
        <w:rPr>
          <w:rFonts w:ascii="Arial Narrow" w:eastAsiaTheme="minorHAnsi" w:hAnsi="Arial Narrow"/>
          <w:color w:val="000000" w:themeColor="text1"/>
          <w:lang w:val="es-ES" w:eastAsia="en-US"/>
        </w:rPr>
        <w:t>Procesalmente la materia penal se atiende desde el Código Nacional de Procedimientos Penales, por lo que se dio la revisión sobre dicho ordenamiento encontrando lo siguiente.</w:t>
      </w:r>
    </w:p>
    <w:p w14:paraId="378E8ECC" w14:textId="25B06F36" w:rsidR="004334CA" w:rsidRPr="00C72585" w:rsidRDefault="004334CA" w:rsidP="002B18BD">
      <w:pPr>
        <w:jc w:val="both"/>
        <w:rPr>
          <w:rFonts w:ascii="Arial Narrow" w:eastAsiaTheme="minorHAnsi" w:hAnsi="Arial Narrow"/>
          <w:color w:val="000000" w:themeColor="text1"/>
          <w:lang w:val="es-ES" w:eastAsia="en-US"/>
        </w:rPr>
      </w:pPr>
    </w:p>
    <w:p w14:paraId="722CD429" w14:textId="40DFBAB3" w:rsidR="006D0A48" w:rsidRPr="00C72585" w:rsidRDefault="006D0A48" w:rsidP="002B18BD">
      <w:pPr>
        <w:jc w:val="both"/>
        <w:rPr>
          <w:rFonts w:ascii="Arial Narrow" w:eastAsiaTheme="minorHAnsi" w:hAnsi="Arial Narrow"/>
          <w:color w:val="000000" w:themeColor="text1"/>
          <w:lang w:val="es-ES" w:eastAsia="en-US"/>
        </w:rPr>
      </w:pPr>
      <w:r w:rsidRPr="00C72585">
        <w:rPr>
          <w:rFonts w:ascii="Arial Narrow" w:eastAsiaTheme="minorHAnsi" w:hAnsi="Arial Narrow"/>
          <w:color w:val="000000" w:themeColor="text1"/>
          <w:lang w:val="es-ES" w:eastAsia="en-US"/>
        </w:rPr>
        <w:t>El código contempla expresamente en su artículo 106 la reserva sobre la identidad de los sujetos del procedimiento penal o de cualquier persona relacionada o mencionada en el procedimiento. Sin embargo, es importante señalar que en el artículo 105 al definir a los sujetos del procedimiento penal no se contempla la figura del Denunciante, la cual como se  ha ya señalado no puede ser asimilada a la de la víctima por no tener la misma naturaleza jurídica, en razón de lo cual la protección se podría invocar bajo el supuesto de ser el denunciante una “persona relacionada o mencionada en el procedimiento”</w:t>
      </w:r>
    </w:p>
    <w:p w14:paraId="52966761" w14:textId="0746C427" w:rsidR="006D0A48" w:rsidRPr="00C72585" w:rsidRDefault="006D0A48" w:rsidP="00120747">
      <w:pPr>
        <w:spacing w:before="100" w:beforeAutospacing="1" w:after="100" w:afterAutospacing="1"/>
        <w:ind w:firstLine="708"/>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Ar</w:t>
      </w:r>
      <w:r w:rsidR="00120747" w:rsidRPr="00C72585">
        <w:rPr>
          <w:rFonts w:ascii="Arial Narrow" w:hAnsi="Arial Narrow"/>
          <w:color w:val="000000" w:themeColor="text1"/>
          <w:sz w:val="22"/>
          <w:szCs w:val="22"/>
          <w:lang w:val="es-ES"/>
        </w:rPr>
        <w:t>tí</w:t>
      </w:r>
      <w:r w:rsidRPr="00C72585">
        <w:rPr>
          <w:rFonts w:ascii="Arial Narrow" w:hAnsi="Arial Narrow"/>
          <w:color w:val="000000" w:themeColor="text1"/>
          <w:sz w:val="22"/>
          <w:szCs w:val="22"/>
          <w:lang w:val="es-ES"/>
        </w:rPr>
        <w:t xml:space="preserve">culo 106. Reserva sobre la identidad </w:t>
      </w:r>
    </w:p>
    <w:p w14:paraId="6F08CF46" w14:textId="2B81D8EA" w:rsidR="006D0A48" w:rsidRPr="00C72585" w:rsidRDefault="006D0A48" w:rsidP="00120747">
      <w:pPr>
        <w:spacing w:before="100" w:beforeAutospacing="1" w:after="100" w:afterAutospacing="1"/>
        <w:ind w:left="708"/>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t xml:space="preserve">En </w:t>
      </w:r>
      <w:r w:rsidR="00C72585" w:rsidRPr="00C72585">
        <w:rPr>
          <w:rFonts w:ascii="Arial Narrow" w:hAnsi="Arial Narrow" w:cs="Arial"/>
          <w:color w:val="000000" w:themeColor="text1"/>
          <w:sz w:val="22"/>
          <w:szCs w:val="22"/>
          <w:lang w:val="es-ES"/>
        </w:rPr>
        <w:t>ningún</w:t>
      </w:r>
      <w:r w:rsidRPr="00C72585">
        <w:rPr>
          <w:rFonts w:ascii="Arial Narrow" w:hAnsi="Arial Narrow" w:cs="Arial"/>
          <w:color w:val="000000" w:themeColor="text1"/>
          <w:sz w:val="22"/>
          <w:szCs w:val="22"/>
          <w:lang w:val="es-ES"/>
        </w:rPr>
        <w:t xml:space="preserve"> caso se </w:t>
      </w:r>
      <w:r w:rsidR="00C72585" w:rsidRPr="00C72585">
        <w:rPr>
          <w:rFonts w:ascii="Arial Narrow" w:hAnsi="Arial Narrow" w:cs="Arial"/>
          <w:color w:val="000000" w:themeColor="text1"/>
          <w:sz w:val="22"/>
          <w:szCs w:val="22"/>
          <w:lang w:val="es-ES"/>
        </w:rPr>
        <w:t>podrá</w:t>
      </w:r>
      <w:r w:rsidRPr="00C72585">
        <w:rPr>
          <w:rFonts w:ascii="Arial Narrow" w:hAnsi="Arial Narrow" w:cs="Arial"/>
          <w:color w:val="000000" w:themeColor="text1"/>
          <w:sz w:val="22"/>
          <w:szCs w:val="22"/>
          <w:lang w:val="es-ES"/>
        </w:rPr>
        <w:t xml:space="preserve">́ hacer referencia o comunicar a terceros no legitimados la </w:t>
      </w:r>
      <w:r w:rsidR="00C72585" w:rsidRPr="00C72585">
        <w:rPr>
          <w:rFonts w:ascii="Arial Narrow" w:hAnsi="Arial Narrow" w:cs="Arial"/>
          <w:color w:val="000000" w:themeColor="text1"/>
          <w:sz w:val="22"/>
          <w:szCs w:val="22"/>
          <w:lang w:val="es-ES"/>
        </w:rPr>
        <w:t>información</w:t>
      </w:r>
      <w:r w:rsidRPr="00C72585">
        <w:rPr>
          <w:rFonts w:ascii="Arial Narrow" w:hAnsi="Arial Narrow" w:cs="Arial"/>
          <w:color w:val="000000" w:themeColor="text1"/>
          <w:sz w:val="22"/>
          <w:szCs w:val="22"/>
          <w:lang w:val="es-ES"/>
        </w:rPr>
        <w:t xml:space="preserve"> confidencial relativa a los datos personales de los sujetos del procedimiento penal o de cualquier persona relacionada o mencionada en </w:t>
      </w:r>
      <w:r w:rsidR="00C72585" w:rsidRPr="00C72585">
        <w:rPr>
          <w:rFonts w:ascii="Arial Narrow" w:hAnsi="Arial Narrow" w:cs="Arial"/>
          <w:color w:val="000000" w:themeColor="text1"/>
          <w:sz w:val="22"/>
          <w:szCs w:val="22"/>
          <w:lang w:val="es-ES"/>
        </w:rPr>
        <w:t>este</w:t>
      </w:r>
      <w:r w:rsidRPr="00C72585">
        <w:rPr>
          <w:rFonts w:ascii="Arial Narrow" w:hAnsi="Arial Narrow" w:cs="Arial"/>
          <w:color w:val="000000" w:themeColor="text1"/>
          <w:sz w:val="22"/>
          <w:szCs w:val="22"/>
          <w:lang w:val="es-ES"/>
        </w:rPr>
        <w:t xml:space="preserve">. </w:t>
      </w:r>
    </w:p>
    <w:p w14:paraId="4004A4DE" w14:textId="43F00532" w:rsidR="006D0A48" w:rsidRPr="00C72585" w:rsidRDefault="006D0A48" w:rsidP="00120747">
      <w:pPr>
        <w:spacing w:before="100" w:beforeAutospacing="1" w:after="100" w:afterAutospacing="1"/>
        <w:ind w:left="708"/>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t xml:space="preserve">Toda </w:t>
      </w:r>
      <w:r w:rsidR="00C72585" w:rsidRPr="00C72585">
        <w:rPr>
          <w:rFonts w:ascii="Arial Narrow" w:hAnsi="Arial Narrow" w:cs="Arial"/>
          <w:color w:val="000000" w:themeColor="text1"/>
          <w:sz w:val="22"/>
          <w:szCs w:val="22"/>
          <w:lang w:val="es-ES"/>
        </w:rPr>
        <w:t>violación</w:t>
      </w:r>
      <w:r w:rsidRPr="00C72585">
        <w:rPr>
          <w:rFonts w:ascii="Arial Narrow" w:hAnsi="Arial Narrow" w:cs="Arial"/>
          <w:color w:val="000000" w:themeColor="text1"/>
          <w:sz w:val="22"/>
          <w:szCs w:val="22"/>
          <w:lang w:val="es-ES"/>
        </w:rPr>
        <w:t xml:space="preserve"> al deber de reserva por parte de los servidores </w:t>
      </w:r>
      <w:r w:rsidR="00C72585" w:rsidRPr="00C72585">
        <w:rPr>
          <w:rFonts w:ascii="Arial Narrow" w:hAnsi="Arial Narrow" w:cs="Arial"/>
          <w:color w:val="000000" w:themeColor="text1"/>
          <w:sz w:val="22"/>
          <w:szCs w:val="22"/>
          <w:lang w:val="es-ES"/>
        </w:rPr>
        <w:t>públicos</w:t>
      </w:r>
      <w:r w:rsidRPr="00C72585">
        <w:rPr>
          <w:rFonts w:ascii="Arial Narrow" w:hAnsi="Arial Narrow" w:cs="Arial"/>
          <w:color w:val="000000" w:themeColor="text1"/>
          <w:sz w:val="22"/>
          <w:szCs w:val="22"/>
          <w:lang w:val="es-ES"/>
        </w:rPr>
        <w:t xml:space="preserve">, </w:t>
      </w:r>
      <w:r w:rsidR="00C72585" w:rsidRPr="00C72585">
        <w:rPr>
          <w:rFonts w:ascii="Arial Narrow" w:hAnsi="Arial Narrow" w:cs="Arial"/>
          <w:color w:val="000000" w:themeColor="text1"/>
          <w:sz w:val="22"/>
          <w:szCs w:val="22"/>
          <w:lang w:val="es-ES"/>
        </w:rPr>
        <w:t>será</w:t>
      </w:r>
      <w:r w:rsidRPr="00C72585">
        <w:rPr>
          <w:rFonts w:ascii="Arial Narrow" w:hAnsi="Arial Narrow" w:cs="Arial"/>
          <w:color w:val="000000" w:themeColor="text1"/>
          <w:sz w:val="22"/>
          <w:szCs w:val="22"/>
          <w:lang w:val="es-ES"/>
        </w:rPr>
        <w:t xml:space="preserve">́ sancionada por la </w:t>
      </w:r>
      <w:r w:rsidR="00C72585" w:rsidRPr="00C72585">
        <w:rPr>
          <w:rFonts w:ascii="Arial Narrow" w:hAnsi="Arial Narrow" w:cs="Arial"/>
          <w:color w:val="000000" w:themeColor="text1"/>
          <w:sz w:val="22"/>
          <w:szCs w:val="22"/>
          <w:lang w:val="es-ES"/>
        </w:rPr>
        <w:t>legislación</w:t>
      </w:r>
      <w:r w:rsidRPr="00C72585">
        <w:rPr>
          <w:rFonts w:ascii="Arial Narrow" w:hAnsi="Arial Narrow" w:cs="Arial"/>
          <w:color w:val="000000" w:themeColor="text1"/>
          <w:sz w:val="22"/>
          <w:szCs w:val="22"/>
          <w:lang w:val="es-ES"/>
        </w:rPr>
        <w:t xml:space="preserve"> aplicable. </w:t>
      </w:r>
    </w:p>
    <w:p w14:paraId="0D35BCFB" w14:textId="28F202DF" w:rsidR="006D0A48" w:rsidRPr="00C72585" w:rsidRDefault="006D0A48" w:rsidP="00120747">
      <w:pPr>
        <w:spacing w:before="100" w:beforeAutospacing="1" w:after="100" w:afterAutospacing="1"/>
        <w:ind w:left="708"/>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t xml:space="preserve">En los casos de personas </w:t>
      </w:r>
      <w:r w:rsidR="00C72585" w:rsidRPr="00C72585">
        <w:rPr>
          <w:rFonts w:ascii="Arial Narrow" w:hAnsi="Arial Narrow" w:cs="Arial"/>
          <w:color w:val="000000" w:themeColor="text1"/>
          <w:sz w:val="22"/>
          <w:szCs w:val="22"/>
          <w:lang w:val="es-ES"/>
        </w:rPr>
        <w:t>sustraídas</w:t>
      </w:r>
      <w:r w:rsidRPr="00C72585">
        <w:rPr>
          <w:rFonts w:ascii="Arial Narrow" w:hAnsi="Arial Narrow" w:cs="Arial"/>
          <w:color w:val="000000" w:themeColor="text1"/>
          <w:sz w:val="22"/>
          <w:szCs w:val="22"/>
          <w:lang w:val="es-ES"/>
        </w:rPr>
        <w:t xml:space="preserve"> de la </w:t>
      </w:r>
      <w:r w:rsidR="00C72585" w:rsidRPr="00C72585">
        <w:rPr>
          <w:rFonts w:ascii="Arial Narrow" w:hAnsi="Arial Narrow" w:cs="Arial"/>
          <w:color w:val="000000" w:themeColor="text1"/>
          <w:sz w:val="22"/>
          <w:szCs w:val="22"/>
          <w:lang w:val="es-ES"/>
        </w:rPr>
        <w:t>acción</w:t>
      </w:r>
      <w:r w:rsidRPr="00C72585">
        <w:rPr>
          <w:rFonts w:ascii="Arial Narrow" w:hAnsi="Arial Narrow" w:cs="Arial"/>
          <w:color w:val="000000" w:themeColor="text1"/>
          <w:sz w:val="22"/>
          <w:szCs w:val="22"/>
          <w:lang w:val="es-ES"/>
        </w:rPr>
        <w:t xml:space="preserve"> de la justicia, se </w:t>
      </w:r>
      <w:r w:rsidR="00C72585" w:rsidRPr="00C72585">
        <w:rPr>
          <w:rFonts w:ascii="Arial Narrow" w:hAnsi="Arial Narrow" w:cs="Arial"/>
          <w:color w:val="000000" w:themeColor="text1"/>
          <w:sz w:val="22"/>
          <w:szCs w:val="22"/>
          <w:lang w:val="es-ES"/>
        </w:rPr>
        <w:t>admitirá</w:t>
      </w:r>
      <w:r w:rsidRPr="00C72585">
        <w:rPr>
          <w:rFonts w:ascii="Arial Narrow" w:hAnsi="Arial Narrow" w:cs="Arial"/>
          <w:color w:val="000000" w:themeColor="text1"/>
          <w:sz w:val="22"/>
          <w:szCs w:val="22"/>
          <w:lang w:val="es-ES"/>
        </w:rPr>
        <w:t xml:space="preserve">́ la </w:t>
      </w:r>
      <w:r w:rsidR="00C72585" w:rsidRPr="00C72585">
        <w:rPr>
          <w:rFonts w:ascii="Arial Narrow" w:hAnsi="Arial Narrow" w:cs="Arial"/>
          <w:color w:val="000000" w:themeColor="text1"/>
          <w:sz w:val="22"/>
          <w:szCs w:val="22"/>
          <w:lang w:val="es-ES"/>
        </w:rPr>
        <w:t>publicación</w:t>
      </w:r>
      <w:r w:rsidRPr="00C72585">
        <w:rPr>
          <w:rFonts w:ascii="Arial Narrow" w:hAnsi="Arial Narrow" w:cs="Arial"/>
          <w:color w:val="000000" w:themeColor="text1"/>
          <w:sz w:val="22"/>
          <w:szCs w:val="22"/>
          <w:lang w:val="es-ES"/>
        </w:rPr>
        <w:t xml:space="preserve"> de los datos que permitan la </w:t>
      </w:r>
      <w:r w:rsidR="00C72585" w:rsidRPr="00C72585">
        <w:rPr>
          <w:rFonts w:ascii="Arial Narrow" w:hAnsi="Arial Narrow" w:cs="Arial"/>
          <w:color w:val="000000" w:themeColor="text1"/>
          <w:sz w:val="22"/>
          <w:szCs w:val="22"/>
          <w:lang w:val="es-ES"/>
        </w:rPr>
        <w:t>identificación</w:t>
      </w:r>
      <w:r w:rsidRPr="00C72585">
        <w:rPr>
          <w:rFonts w:ascii="Arial Narrow" w:hAnsi="Arial Narrow" w:cs="Arial"/>
          <w:color w:val="000000" w:themeColor="text1"/>
          <w:sz w:val="22"/>
          <w:szCs w:val="22"/>
          <w:lang w:val="es-ES"/>
        </w:rPr>
        <w:t xml:space="preserve"> del imputado para ejecutar la orden judicial de </w:t>
      </w:r>
      <w:r w:rsidR="00C72585" w:rsidRPr="00C72585">
        <w:rPr>
          <w:rFonts w:ascii="Arial Narrow" w:hAnsi="Arial Narrow" w:cs="Arial"/>
          <w:color w:val="000000" w:themeColor="text1"/>
          <w:sz w:val="22"/>
          <w:szCs w:val="22"/>
          <w:lang w:val="es-ES"/>
        </w:rPr>
        <w:t>aprehensión</w:t>
      </w:r>
      <w:r w:rsidRPr="00C72585">
        <w:rPr>
          <w:rFonts w:ascii="Arial Narrow" w:hAnsi="Arial Narrow" w:cs="Arial"/>
          <w:color w:val="000000" w:themeColor="text1"/>
          <w:sz w:val="22"/>
          <w:szCs w:val="22"/>
          <w:lang w:val="es-ES"/>
        </w:rPr>
        <w:t xml:space="preserve"> o de comparecencia. </w:t>
      </w:r>
    </w:p>
    <w:p w14:paraId="327E72BA" w14:textId="1057CF12" w:rsidR="006D0A48" w:rsidRPr="00C72585" w:rsidRDefault="006D0A48" w:rsidP="002B18BD">
      <w:pPr>
        <w:jc w:val="both"/>
        <w:rPr>
          <w:rFonts w:ascii="Arial Narrow" w:eastAsiaTheme="minorHAnsi" w:hAnsi="Arial Narrow" w:cstheme="majorHAnsi"/>
          <w:color w:val="000000" w:themeColor="text1"/>
          <w:lang w:val="es-ES" w:eastAsia="en-US"/>
        </w:rPr>
      </w:pPr>
      <w:r w:rsidRPr="00C72585">
        <w:rPr>
          <w:rFonts w:ascii="Arial Narrow" w:eastAsiaTheme="minorHAnsi" w:hAnsi="Arial Narrow" w:cstheme="majorHAnsi"/>
          <w:color w:val="000000" w:themeColor="text1"/>
          <w:lang w:val="es-ES" w:eastAsia="en-US"/>
        </w:rPr>
        <w:t>El código de igual forma contempla de manera expresa la posibilidad de realizar denuncias de manera anónima.</w:t>
      </w:r>
    </w:p>
    <w:p w14:paraId="79CD5151" w14:textId="557FBABF" w:rsidR="004334CA" w:rsidRPr="00C72585" w:rsidRDefault="00C72585" w:rsidP="00120747">
      <w:pPr>
        <w:spacing w:before="100" w:beforeAutospacing="1" w:after="100" w:afterAutospacing="1"/>
        <w:ind w:firstLine="708"/>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Artículo</w:t>
      </w:r>
      <w:r w:rsidR="004334CA" w:rsidRPr="00C72585">
        <w:rPr>
          <w:rFonts w:ascii="Arial Narrow" w:hAnsi="Arial Narrow"/>
          <w:color w:val="000000" w:themeColor="text1"/>
          <w:sz w:val="22"/>
          <w:szCs w:val="22"/>
          <w:lang w:val="es-ES"/>
        </w:rPr>
        <w:t xml:space="preserve"> 131. Obligaciones del Ministerio </w:t>
      </w:r>
      <w:r w:rsidRPr="00C72585">
        <w:rPr>
          <w:rFonts w:ascii="Arial Narrow" w:hAnsi="Arial Narrow"/>
          <w:color w:val="000000" w:themeColor="text1"/>
          <w:sz w:val="22"/>
          <w:szCs w:val="22"/>
          <w:lang w:val="es-ES"/>
        </w:rPr>
        <w:t>Público</w:t>
      </w:r>
      <w:r w:rsidR="004334CA" w:rsidRPr="00C72585">
        <w:rPr>
          <w:rFonts w:ascii="Arial Narrow" w:hAnsi="Arial Narrow"/>
          <w:color w:val="000000" w:themeColor="text1"/>
          <w:sz w:val="22"/>
          <w:szCs w:val="22"/>
          <w:lang w:val="es-ES"/>
        </w:rPr>
        <w:t xml:space="preserve"> </w:t>
      </w:r>
    </w:p>
    <w:p w14:paraId="54B5865D" w14:textId="24F42C83" w:rsidR="004334CA" w:rsidRPr="00C72585" w:rsidRDefault="004334CA" w:rsidP="00120747">
      <w:pPr>
        <w:spacing w:before="100" w:beforeAutospacing="1" w:after="100" w:afterAutospacing="1"/>
        <w:ind w:left="708"/>
        <w:rPr>
          <w:rFonts w:ascii="Arial Narrow" w:hAnsi="Arial Narrow" w:cs="Arial"/>
          <w:color w:val="000000" w:themeColor="text1"/>
          <w:sz w:val="22"/>
          <w:szCs w:val="22"/>
          <w:lang w:val="es-ES"/>
        </w:rPr>
      </w:pPr>
      <w:r w:rsidRPr="00C72585">
        <w:rPr>
          <w:rFonts w:ascii="Arial Narrow" w:hAnsi="Arial Narrow" w:cs="Arial"/>
          <w:color w:val="000000" w:themeColor="text1"/>
          <w:sz w:val="22"/>
          <w:szCs w:val="22"/>
          <w:lang w:val="es-ES"/>
        </w:rPr>
        <w:t xml:space="preserve">Para los efectos del presente </w:t>
      </w:r>
      <w:r w:rsidR="00C72585" w:rsidRPr="00C72585">
        <w:rPr>
          <w:rFonts w:ascii="Arial Narrow" w:hAnsi="Arial Narrow" w:cs="Arial"/>
          <w:color w:val="000000" w:themeColor="text1"/>
          <w:sz w:val="22"/>
          <w:szCs w:val="22"/>
          <w:lang w:val="es-ES"/>
        </w:rPr>
        <w:t>Código</w:t>
      </w:r>
      <w:r w:rsidRPr="00C72585">
        <w:rPr>
          <w:rFonts w:ascii="Arial Narrow" w:hAnsi="Arial Narrow" w:cs="Arial"/>
          <w:color w:val="000000" w:themeColor="text1"/>
          <w:sz w:val="22"/>
          <w:szCs w:val="22"/>
          <w:lang w:val="es-ES"/>
        </w:rPr>
        <w:t xml:space="preserve">, el Ministerio </w:t>
      </w:r>
      <w:r w:rsidR="00C72585" w:rsidRPr="00C72585">
        <w:rPr>
          <w:rFonts w:ascii="Arial Narrow" w:hAnsi="Arial Narrow" w:cs="Arial"/>
          <w:color w:val="000000" w:themeColor="text1"/>
          <w:sz w:val="22"/>
          <w:szCs w:val="22"/>
          <w:lang w:val="es-ES"/>
        </w:rPr>
        <w:t>Público</w:t>
      </w:r>
      <w:r w:rsidRPr="00C72585">
        <w:rPr>
          <w:rFonts w:ascii="Arial Narrow" w:hAnsi="Arial Narrow" w:cs="Arial"/>
          <w:color w:val="000000" w:themeColor="text1"/>
          <w:sz w:val="22"/>
          <w:szCs w:val="22"/>
          <w:lang w:val="es-ES"/>
        </w:rPr>
        <w:t xml:space="preserve"> </w:t>
      </w:r>
      <w:r w:rsidR="00C72585" w:rsidRPr="00C72585">
        <w:rPr>
          <w:rFonts w:ascii="Arial Narrow" w:hAnsi="Arial Narrow" w:cs="Arial"/>
          <w:color w:val="000000" w:themeColor="text1"/>
          <w:sz w:val="22"/>
          <w:szCs w:val="22"/>
          <w:lang w:val="es-ES"/>
        </w:rPr>
        <w:t>tendrá</w:t>
      </w:r>
      <w:r w:rsidRPr="00C72585">
        <w:rPr>
          <w:rFonts w:ascii="Arial Narrow" w:hAnsi="Arial Narrow" w:cs="Arial"/>
          <w:color w:val="000000" w:themeColor="text1"/>
          <w:sz w:val="22"/>
          <w:szCs w:val="22"/>
          <w:lang w:val="es-ES"/>
        </w:rPr>
        <w:t xml:space="preserve">́ las siguientes obligaciones: </w:t>
      </w:r>
    </w:p>
    <w:p w14:paraId="74BF1A68" w14:textId="112B5448" w:rsidR="004334CA" w:rsidRPr="00C72585" w:rsidRDefault="004334CA" w:rsidP="00120747">
      <w:pPr>
        <w:spacing w:before="100" w:beforeAutospacing="1" w:after="100" w:afterAutospacing="1"/>
        <w:ind w:firstLine="360"/>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lastRenderedPageBreak/>
        <w:t>(…)</w:t>
      </w:r>
    </w:p>
    <w:p w14:paraId="386A0E0F" w14:textId="0E432FDC" w:rsidR="009951E9" w:rsidRPr="00C72585" w:rsidRDefault="004334CA" w:rsidP="009951E9">
      <w:pPr>
        <w:pStyle w:val="NormalWeb"/>
        <w:numPr>
          <w:ilvl w:val="0"/>
          <w:numId w:val="13"/>
        </w:numPr>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t xml:space="preserve">Recibir las denuncias o querellas que le presenten en forma oral, por escrito, o a </w:t>
      </w:r>
      <w:r w:rsidR="00C72585" w:rsidRPr="00C72585">
        <w:rPr>
          <w:rFonts w:ascii="Arial Narrow" w:hAnsi="Arial Narrow" w:cs="Arial"/>
          <w:color w:val="000000" w:themeColor="text1"/>
          <w:sz w:val="22"/>
          <w:szCs w:val="22"/>
          <w:lang w:val="es-ES"/>
        </w:rPr>
        <w:t>través</w:t>
      </w:r>
      <w:r w:rsidRPr="00C72585">
        <w:rPr>
          <w:rFonts w:ascii="Arial Narrow" w:hAnsi="Arial Narrow" w:cs="Arial"/>
          <w:color w:val="000000" w:themeColor="text1"/>
          <w:sz w:val="22"/>
          <w:szCs w:val="22"/>
          <w:lang w:val="es-ES"/>
        </w:rPr>
        <w:t xml:space="preserve"> de medios digitales, </w:t>
      </w:r>
      <w:r w:rsidRPr="00C72585">
        <w:rPr>
          <w:rFonts w:ascii="Arial Narrow" w:hAnsi="Arial Narrow" w:cs="Arial"/>
          <w:color w:val="000000" w:themeColor="text1"/>
          <w:sz w:val="22"/>
          <w:szCs w:val="22"/>
          <w:u w:val="single"/>
          <w:lang w:val="es-ES"/>
        </w:rPr>
        <w:t xml:space="preserve">incluso mediante denuncias </w:t>
      </w:r>
      <w:r w:rsidR="00C72585" w:rsidRPr="00C72585">
        <w:rPr>
          <w:rFonts w:ascii="Arial Narrow" w:hAnsi="Arial Narrow" w:cs="Arial"/>
          <w:color w:val="000000" w:themeColor="text1"/>
          <w:sz w:val="22"/>
          <w:szCs w:val="22"/>
          <w:u w:val="single"/>
          <w:lang w:val="es-ES"/>
        </w:rPr>
        <w:t>anónimas</w:t>
      </w:r>
      <w:r w:rsidRPr="00C72585">
        <w:rPr>
          <w:rFonts w:ascii="Arial Narrow" w:hAnsi="Arial Narrow" w:cs="Arial"/>
          <w:color w:val="000000" w:themeColor="text1"/>
          <w:sz w:val="22"/>
          <w:szCs w:val="22"/>
          <w:u w:val="single"/>
          <w:lang w:val="es-ES"/>
        </w:rPr>
        <w:t xml:space="preserve"> en </w:t>
      </w:r>
      <w:r w:rsidR="00C72585" w:rsidRPr="00C72585">
        <w:rPr>
          <w:rFonts w:ascii="Arial Narrow" w:hAnsi="Arial Narrow" w:cs="Arial"/>
          <w:color w:val="000000" w:themeColor="text1"/>
          <w:sz w:val="22"/>
          <w:szCs w:val="22"/>
          <w:u w:val="single"/>
          <w:lang w:val="es-ES"/>
        </w:rPr>
        <w:t>términos</w:t>
      </w:r>
      <w:r w:rsidRPr="00C72585">
        <w:rPr>
          <w:rFonts w:ascii="Arial Narrow" w:hAnsi="Arial Narrow" w:cs="Arial"/>
          <w:color w:val="000000" w:themeColor="text1"/>
          <w:sz w:val="22"/>
          <w:szCs w:val="22"/>
          <w:u w:val="single"/>
          <w:lang w:val="es-ES"/>
        </w:rPr>
        <w:t xml:space="preserve"> de las disposiciones legales aplicables</w:t>
      </w:r>
      <w:r w:rsidRPr="00C72585">
        <w:rPr>
          <w:rFonts w:ascii="Arial Narrow" w:hAnsi="Arial Narrow" w:cs="Arial"/>
          <w:color w:val="000000" w:themeColor="text1"/>
          <w:sz w:val="22"/>
          <w:szCs w:val="22"/>
          <w:lang w:val="es-ES"/>
        </w:rPr>
        <w:t xml:space="preserve">, sobre hechos que puedan constituir </w:t>
      </w:r>
      <w:r w:rsidR="00C72585" w:rsidRPr="00C72585">
        <w:rPr>
          <w:rFonts w:ascii="Arial Narrow" w:hAnsi="Arial Narrow" w:cs="Arial"/>
          <w:color w:val="000000" w:themeColor="text1"/>
          <w:sz w:val="22"/>
          <w:szCs w:val="22"/>
          <w:lang w:val="es-ES"/>
        </w:rPr>
        <w:t>algún</w:t>
      </w:r>
      <w:r w:rsidRPr="00C72585">
        <w:rPr>
          <w:rFonts w:ascii="Arial Narrow" w:hAnsi="Arial Narrow" w:cs="Arial"/>
          <w:color w:val="000000" w:themeColor="text1"/>
          <w:sz w:val="22"/>
          <w:szCs w:val="22"/>
          <w:lang w:val="es-ES"/>
        </w:rPr>
        <w:t xml:space="preserve"> delito; </w:t>
      </w:r>
    </w:p>
    <w:p w14:paraId="483E975F" w14:textId="7D423CE8" w:rsidR="009951E9" w:rsidRPr="00C72585" w:rsidRDefault="00C72585" w:rsidP="00120747">
      <w:pPr>
        <w:spacing w:before="100" w:beforeAutospacing="1" w:after="100" w:afterAutospacing="1"/>
        <w:ind w:firstLine="360"/>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Artículo</w:t>
      </w:r>
      <w:r w:rsidR="009951E9" w:rsidRPr="00C72585">
        <w:rPr>
          <w:rFonts w:ascii="Arial Narrow" w:hAnsi="Arial Narrow"/>
          <w:color w:val="000000" w:themeColor="text1"/>
          <w:sz w:val="22"/>
          <w:szCs w:val="22"/>
          <w:lang w:val="es-ES"/>
        </w:rPr>
        <w:t xml:space="preserve"> 132. Obligaciones del </w:t>
      </w:r>
      <w:r w:rsidRPr="00C72585">
        <w:rPr>
          <w:rFonts w:ascii="Arial Narrow" w:hAnsi="Arial Narrow"/>
          <w:color w:val="000000" w:themeColor="text1"/>
          <w:sz w:val="22"/>
          <w:szCs w:val="22"/>
          <w:lang w:val="es-ES"/>
        </w:rPr>
        <w:t>Policía</w:t>
      </w:r>
      <w:r w:rsidR="009951E9" w:rsidRPr="00C72585">
        <w:rPr>
          <w:rFonts w:ascii="Arial Narrow" w:hAnsi="Arial Narrow"/>
          <w:color w:val="000000" w:themeColor="text1"/>
          <w:sz w:val="22"/>
          <w:szCs w:val="22"/>
          <w:lang w:val="es-ES"/>
        </w:rPr>
        <w:t xml:space="preserve"> </w:t>
      </w:r>
    </w:p>
    <w:p w14:paraId="2441F70C" w14:textId="22E959CD" w:rsidR="009951E9" w:rsidRPr="00C72585" w:rsidRDefault="009951E9" w:rsidP="00120747">
      <w:pPr>
        <w:spacing w:before="100" w:beforeAutospacing="1" w:after="100" w:afterAutospacing="1"/>
        <w:ind w:left="360"/>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t xml:space="preserve">El </w:t>
      </w:r>
      <w:r w:rsidR="00C72585" w:rsidRPr="00C72585">
        <w:rPr>
          <w:rFonts w:ascii="Arial Narrow" w:hAnsi="Arial Narrow" w:cs="Arial"/>
          <w:color w:val="000000" w:themeColor="text1"/>
          <w:sz w:val="22"/>
          <w:szCs w:val="22"/>
          <w:lang w:val="es-ES"/>
        </w:rPr>
        <w:t>Policía</w:t>
      </w:r>
      <w:r w:rsidRPr="00C72585">
        <w:rPr>
          <w:rFonts w:ascii="Arial Narrow" w:hAnsi="Arial Narrow" w:cs="Arial"/>
          <w:color w:val="000000" w:themeColor="text1"/>
          <w:sz w:val="22"/>
          <w:szCs w:val="22"/>
          <w:lang w:val="es-ES"/>
        </w:rPr>
        <w:t xml:space="preserve"> actuará bajo la </w:t>
      </w:r>
      <w:r w:rsidR="00C72585" w:rsidRPr="00C72585">
        <w:rPr>
          <w:rFonts w:ascii="Arial Narrow" w:hAnsi="Arial Narrow" w:cs="Arial"/>
          <w:color w:val="000000" w:themeColor="text1"/>
          <w:sz w:val="22"/>
          <w:szCs w:val="22"/>
          <w:lang w:val="es-ES"/>
        </w:rPr>
        <w:t>conducción</w:t>
      </w:r>
      <w:r w:rsidRPr="00C72585">
        <w:rPr>
          <w:rFonts w:ascii="Arial Narrow" w:hAnsi="Arial Narrow" w:cs="Arial"/>
          <w:color w:val="000000" w:themeColor="text1"/>
          <w:sz w:val="22"/>
          <w:szCs w:val="22"/>
          <w:lang w:val="es-ES"/>
        </w:rPr>
        <w:t xml:space="preserve"> y mando del Ministerio </w:t>
      </w:r>
      <w:r w:rsidR="00C72585" w:rsidRPr="00C72585">
        <w:rPr>
          <w:rFonts w:ascii="Arial Narrow" w:hAnsi="Arial Narrow" w:cs="Arial"/>
          <w:color w:val="000000" w:themeColor="text1"/>
          <w:sz w:val="22"/>
          <w:szCs w:val="22"/>
          <w:lang w:val="es-ES"/>
        </w:rPr>
        <w:t>Público</w:t>
      </w:r>
      <w:r w:rsidRPr="00C72585">
        <w:rPr>
          <w:rFonts w:ascii="Arial Narrow" w:hAnsi="Arial Narrow" w:cs="Arial"/>
          <w:color w:val="000000" w:themeColor="text1"/>
          <w:sz w:val="22"/>
          <w:szCs w:val="22"/>
          <w:lang w:val="es-ES"/>
        </w:rPr>
        <w:t xml:space="preserve"> en la </w:t>
      </w:r>
      <w:r w:rsidR="00C72585" w:rsidRPr="00C72585">
        <w:rPr>
          <w:rFonts w:ascii="Arial Narrow" w:hAnsi="Arial Narrow" w:cs="Arial"/>
          <w:color w:val="000000" w:themeColor="text1"/>
          <w:sz w:val="22"/>
          <w:szCs w:val="22"/>
          <w:lang w:val="es-ES"/>
        </w:rPr>
        <w:t>investigación</w:t>
      </w:r>
      <w:r w:rsidRPr="00C72585">
        <w:rPr>
          <w:rFonts w:ascii="Arial Narrow" w:hAnsi="Arial Narrow" w:cs="Arial"/>
          <w:color w:val="000000" w:themeColor="text1"/>
          <w:sz w:val="22"/>
          <w:szCs w:val="22"/>
          <w:lang w:val="es-ES"/>
        </w:rPr>
        <w:t xml:space="preserve"> de los delitos en estricto apego a los principios de legalidad, objetividad, eficiencia, profesionalismo, honradez y respeto a los derechos humanos reconocidos en la </w:t>
      </w:r>
      <w:r w:rsidR="00C72585" w:rsidRPr="00C72585">
        <w:rPr>
          <w:rFonts w:ascii="Arial Narrow" w:hAnsi="Arial Narrow" w:cs="Arial"/>
          <w:color w:val="000000" w:themeColor="text1"/>
          <w:sz w:val="22"/>
          <w:szCs w:val="22"/>
          <w:lang w:val="es-ES"/>
        </w:rPr>
        <w:t>Constitución</w:t>
      </w:r>
      <w:r w:rsidRPr="00C72585">
        <w:rPr>
          <w:rFonts w:ascii="Arial Narrow" w:hAnsi="Arial Narrow" w:cs="Arial"/>
          <w:color w:val="000000" w:themeColor="text1"/>
          <w:sz w:val="22"/>
          <w:szCs w:val="22"/>
          <w:lang w:val="es-ES"/>
        </w:rPr>
        <w:t xml:space="preserve">. </w:t>
      </w:r>
    </w:p>
    <w:p w14:paraId="612E8A06" w14:textId="0687F0A1" w:rsidR="004334CA" w:rsidRPr="00C72585" w:rsidRDefault="009951E9" w:rsidP="009951E9">
      <w:pPr>
        <w:pStyle w:val="NormalWeb"/>
        <w:numPr>
          <w:ilvl w:val="0"/>
          <w:numId w:val="14"/>
        </w:numPr>
        <w:rPr>
          <w:rFonts w:ascii="Arial Narrow" w:hAnsi="Arial Narrow"/>
          <w:color w:val="000000" w:themeColor="text1"/>
          <w:sz w:val="22"/>
          <w:szCs w:val="22"/>
          <w:lang w:val="es-ES"/>
        </w:rPr>
      </w:pPr>
      <w:r w:rsidRPr="00C72585">
        <w:rPr>
          <w:rFonts w:ascii="Arial Narrow" w:hAnsi="Arial Narrow" w:cs="Arial"/>
          <w:color w:val="000000" w:themeColor="text1"/>
          <w:sz w:val="22"/>
          <w:szCs w:val="22"/>
          <w:u w:val="single"/>
          <w:lang w:val="es-ES"/>
        </w:rPr>
        <w:t xml:space="preserve">Recibir denuncias </w:t>
      </w:r>
      <w:r w:rsidR="00C72585" w:rsidRPr="00C72585">
        <w:rPr>
          <w:rFonts w:ascii="Arial Narrow" w:hAnsi="Arial Narrow" w:cs="Arial"/>
          <w:color w:val="000000" w:themeColor="text1"/>
          <w:sz w:val="22"/>
          <w:szCs w:val="22"/>
          <w:u w:val="single"/>
          <w:lang w:val="es-ES"/>
        </w:rPr>
        <w:t>anónimas</w:t>
      </w:r>
      <w:r w:rsidRPr="00C72585">
        <w:rPr>
          <w:rFonts w:ascii="Arial Narrow" w:hAnsi="Arial Narrow" w:cs="Arial"/>
          <w:color w:val="000000" w:themeColor="text1"/>
          <w:sz w:val="22"/>
          <w:szCs w:val="22"/>
          <w:lang w:val="es-ES"/>
        </w:rPr>
        <w:t xml:space="preserve"> e inmediatamente hacerlo del conocimiento del Ministerio </w:t>
      </w:r>
      <w:r w:rsidR="00C72585" w:rsidRPr="00C72585">
        <w:rPr>
          <w:rFonts w:ascii="Arial Narrow" w:hAnsi="Arial Narrow" w:cs="Arial"/>
          <w:color w:val="000000" w:themeColor="text1"/>
          <w:sz w:val="22"/>
          <w:szCs w:val="22"/>
          <w:lang w:val="es-ES"/>
        </w:rPr>
        <w:t>Público</w:t>
      </w:r>
      <w:r w:rsidRPr="00C72585">
        <w:rPr>
          <w:rFonts w:ascii="Arial Narrow" w:hAnsi="Arial Narrow" w:cs="Arial"/>
          <w:color w:val="000000" w:themeColor="text1"/>
          <w:sz w:val="22"/>
          <w:szCs w:val="22"/>
          <w:lang w:val="es-ES"/>
        </w:rPr>
        <w:t xml:space="preserve"> a efecto de que </w:t>
      </w:r>
      <w:r w:rsidR="00C72585" w:rsidRPr="00C72585">
        <w:rPr>
          <w:rFonts w:ascii="Arial Narrow" w:hAnsi="Arial Narrow" w:cs="Arial"/>
          <w:color w:val="000000" w:themeColor="text1"/>
          <w:sz w:val="22"/>
          <w:szCs w:val="22"/>
          <w:lang w:val="es-ES"/>
        </w:rPr>
        <w:t>este</w:t>
      </w:r>
      <w:r w:rsidRPr="00C72585">
        <w:rPr>
          <w:rFonts w:ascii="Arial Narrow" w:hAnsi="Arial Narrow" w:cs="Arial"/>
          <w:color w:val="000000" w:themeColor="text1"/>
          <w:sz w:val="22"/>
          <w:szCs w:val="22"/>
          <w:lang w:val="es-ES"/>
        </w:rPr>
        <w:t xml:space="preserve"> coordine la </w:t>
      </w:r>
      <w:r w:rsidR="00C72585" w:rsidRPr="00C72585">
        <w:rPr>
          <w:rFonts w:ascii="Arial Narrow" w:hAnsi="Arial Narrow" w:cs="Arial"/>
          <w:color w:val="000000" w:themeColor="text1"/>
          <w:sz w:val="22"/>
          <w:szCs w:val="22"/>
          <w:lang w:val="es-ES"/>
        </w:rPr>
        <w:t>investigación</w:t>
      </w:r>
      <w:r w:rsidRPr="00C72585">
        <w:rPr>
          <w:rFonts w:ascii="Arial Narrow" w:hAnsi="Arial Narrow" w:cs="Arial"/>
          <w:color w:val="000000" w:themeColor="text1"/>
          <w:sz w:val="22"/>
          <w:szCs w:val="22"/>
          <w:lang w:val="es-ES"/>
        </w:rPr>
        <w:t>;</w:t>
      </w:r>
    </w:p>
    <w:p w14:paraId="5677AE5E" w14:textId="6FC7CE04" w:rsidR="004334CA" w:rsidRPr="00C72585" w:rsidRDefault="00C72585" w:rsidP="00120747">
      <w:pPr>
        <w:spacing w:before="100" w:beforeAutospacing="1" w:after="100" w:afterAutospacing="1"/>
        <w:ind w:firstLine="360"/>
        <w:rPr>
          <w:rFonts w:ascii="Arial Narrow" w:hAnsi="Arial Narrow"/>
          <w:color w:val="000000" w:themeColor="text1"/>
          <w:sz w:val="22"/>
          <w:szCs w:val="22"/>
          <w:lang w:val="es-ES"/>
        </w:rPr>
      </w:pPr>
      <w:r w:rsidRPr="00C72585">
        <w:rPr>
          <w:rFonts w:ascii="Arial Narrow" w:hAnsi="Arial Narrow"/>
          <w:color w:val="000000" w:themeColor="text1"/>
          <w:sz w:val="22"/>
          <w:szCs w:val="22"/>
          <w:lang w:val="es-ES"/>
        </w:rPr>
        <w:t>Artículo</w:t>
      </w:r>
      <w:r w:rsidR="004334CA" w:rsidRPr="00C72585">
        <w:rPr>
          <w:rFonts w:ascii="Arial Narrow" w:hAnsi="Arial Narrow"/>
          <w:color w:val="000000" w:themeColor="text1"/>
          <w:sz w:val="22"/>
          <w:szCs w:val="22"/>
          <w:lang w:val="es-ES"/>
        </w:rPr>
        <w:t xml:space="preserve"> 223. Forma y contenido de la denuncia </w:t>
      </w:r>
    </w:p>
    <w:p w14:paraId="48693FB0" w14:textId="715A59E9" w:rsidR="004334CA" w:rsidRPr="00C72585" w:rsidRDefault="004334CA" w:rsidP="00120747">
      <w:pPr>
        <w:spacing w:before="100" w:beforeAutospacing="1" w:after="100" w:afterAutospacing="1"/>
        <w:ind w:left="360"/>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t xml:space="preserve">La denuncia </w:t>
      </w:r>
      <w:r w:rsidR="00C72585" w:rsidRPr="00C72585">
        <w:rPr>
          <w:rFonts w:ascii="Arial Narrow" w:hAnsi="Arial Narrow" w:cs="Arial"/>
          <w:color w:val="000000" w:themeColor="text1"/>
          <w:sz w:val="22"/>
          <w:szCs w:val="22"/>
          <w:lang w:val="es-ES"/>
        </w:rPr>
        <w:t>podrá</w:t>
      </w:r>
      <w:r w:rsidRPr="00C72585">
        <w:rPr>
          <w:rFonts w:ascii="Arial Narrow" w:hAnsi="Arial Narrow" w:cs="Arial"/>
          <w:color w:val="000000" w:themeColor="text1"/>
          <w:sz w:val="22"/>
          <w:szCs w:val="22"/>
          <w:lang w:val="es-ES"/>
        </w:rPr>
        <w:t xml:space="preserve">́ formularse por cualquier medio y </w:t>
      </w:r>
      <w:r w:rsidR="00C72585" w:rsidRPr="00C72585">
        <w:rPr>
          <w:rFonts w:ascii="Arial Narrow" w:hAnsi="Arial Narrow" w:cs="Arial"/>
          <w:color w:val="000000" w:themeColor="text1"/>
          <w:sz w:val="22"/>
          <w:szCs w:val="22"/>
          <w:lang w:val="es-ES"/>
        </w:rPr>
        <w:t>deberá</w:t>
      </w:r>
      <w:r w:rsidRPr="00C72585">
        <w:rPr>
          <w:rFonts w:ascii="Arial Narrow" w:hAnsi="Arial Narrow" w:cs="Arial"/>
          <w:color w:val="000000" w:themeColor="text1"/>
          <w:sz w:val="22"/>
          <w:szCs w:val="22"/>
          <w:lang w:val="es-ES"/>
        </w:rPr>
        <w:t xml:space="preserve">́ contener, salvo los casos de denuncia </w:t>
      </w:r>
      <w:r w:rsidR="00C72585" w:rsidRPr="00C72585">
        <w:rPr>
          <w:rFonts w:ascii="Arial Narrow" w:hAnsi="Arial Narrow" w:cs="Arial"/>
          <w:color w:val="000000" w:themeColor="text1"/>
          <w:sz w:val="22"/>
          <w:szCs w:val="22"/>
          <w:lang w:val="es-ES"/>
        </w:rPr>
        <w:t>anónima</w:t>
      </w:r>
      <w:r w:rsidRPr="00C72585">
        <w:rPr>
          <w:rFonts w:ascii="Arial Narrow" w:hAnsi="Arial Narrow" w:cs="Arial"/>
          <w:color w:val="000000" w:themeColor="text1"/>
          <w:sz w:val="22"/>
          <w:szCs w:val="22"/>
          <w:lang w:val="es-ES"/>
        </w:rPr>
        <w:t xml:space="preserve"> o reserva de identidad, la </w:t>
      </w:r>
      <w:r w:rsidR="00C72585" w:rsidRPr="00C72585">
        <w:rPr>
          <w:rFonts w:ascii="Arial Narrow" w:hAnsi="Arial Narrow" w:cs="Arial"/>
          <w:color w:val="000000" w:themeColor="text1"/>
          <w:sz w:val="22"/>
          <w:szCs w:val="22"/>
          <w:lang w:val="es-ES"/>
        </w:rPr>
        <w:t>identificación</w:t>
      </w:r>
      <w:r w:rsidRPr="00C72585">
        <w:rPr>
          <w:rFonts w:ascii="Arial Narrow" w:hAnsi="Arial Narrow" w:cs="Arial"/>
          <w:color w:val="000000" w:themeColor="text1"/>
          <w:sz w:val="22"/>
          <w:szCs w:val="22"/>
          <w:lang w:val="es-ES"/>
        </w:rPr>
        <w:t xml:space="preserve"> del denunciante, su domicilio, la </w:t>
      </w:r>
      <w:r w:rsidR="00C72585" w:rsidRPr="00C72585">
        <w:rPr>
          <w:rFonts w:ascii="Arial Narrow" w:hAnsi="Arial Narrow" w:cs="Arial"/>
          <w:color w:val="000000" w:themeColor="text1"/>
          <w:sz w:val="22"/>
          <w:szCs w:val="22"/>
          <w:lang w:val="es-ES"/>
        </w:rPr>
        <w:t>narración</w:t>
      </w:r>
      <w:r w:rsidRPr="00C72585">
        <w:rPr>
          <w:rFonts w:ascii="Arial Narrow" w:hAnsi="Arial Narrow" w:cs="Arial"/>
          <w:color w:val="000000" w:themeColor="text1"/>
          <w:sz w:val="22"/>
          <w:szCs w:val="22"/>
          <w:lang w:val="es-ES"/>
        </w:rPr>
        <w:t xml:space="preserve"> circunstanciada del hecho, la </w:t>
      </w:r>
      <w:r w:rsidR="00C72585" w:rsidRPr="00C72585">
        <w:rPr>
          <w:rFonts w:ascii="Arial Narrow" w:hAnsi="Arial Narrow" w:cs="Arial"/>
          <w:color w:val="000000" w:themeColor="text1"/>
          <w:sz w:val="22"/>
          <w:szCs w:val="22"/>
          <w:lang w:val="es-ES"/>
        </w:rPr>
        <w:t>indicación</w:t>
      </w:r>
      <w:r w:rsidRPr="00C72585">
        <w:rPr>
          <w:rFonts w:ascii="Arial Narrow" w:hAnsi="Arial Narrow" w:cs="Arial"/>
          <w:color w:val="000000" w:themeColor="text1"/>
          <w:sz w:val="22"/>
          <w:szCs w:val="22"/>
          <w:lang w:val="es-ES"/>
        </w:rPr>
        <w:t xml:space="preserve"> de </w:t>
      </w:r>
      <w:r w:rsidR="00431D53" w:rsidRPr="00C72585">
        <w:rPr>
          <w:rFonts w:ascii="Arial Narrow" w:hAnsi="Arial Narrow" w:cs="Arial"/>
          <w:color w:val="000000" w:themeColor="text1"/>
          <w:sz w:val="22"/>
          <w:szCs w:val="22"/>
          <w:lang w:val="es-ES"/>
        </w:rPr>
        <w:t>quién</w:t>
      </w:r>
      <w:r w:rsidRPr="00C72585">
        <w:rPr>
          <w:rFonts w:ascii="Arial Narrow" w:hAnsi="Arial Narrow" w:cs="Arial"/>
          <w:color w:val="000000" w:themeColor="text1"/>
          <w:sz w:val="22"/>
          <w:szCs w:val="22"/>
          <w:lang w:val="es-ES"/>
        </w:rPr>
        <w:t xml:space="preserve"> o </w:t>
      </w:r>
      <w:r w:rsidR="00C72585" w:rsidRPr="00C72585">
        <w:rPr>
          <w:rFonts w:ascii="Arial Narrow" w:hAnsi="Arial Narrow" w:cs="Arial"/>
          <w:color w:val="000000" w:themeColor="text1"/>
          <w:sz w:val="22"/>
          <w:szCs w:val="22"/>
          <w:lang w:val="es-ES"/>
        </w:rPr>
        <w:t>quiénes</w:t>
      </w:r>
      <w:r w:rsidRPr="00C72585">
        <w:rPr>
          <w:rFonts w:ascii="Arial Narrow" w:hAnsi="Arial Narrow" w:cs="Arial"/>
          <w:color w:val="000000" w:themeColor="text1"/>
          <w:sz w:val="22"/>
          <w:szCs w:val="22"/>
          <w:lang w:val="es-ES"/>
        </w:rPr>
        <w:t xml:space="preserve"> lo </w:t>
      </w:r>
      <w:r w:rsidR="00C72585" w:rsidRPr="00C72585">
        <w:rPr>
          <w:rFonts w:ascii="Arial Narrow" w:hAnsi="Arial Narrow" w:cs="Arial"/>
          <w:color w:val="000000" w:themeColor="text1"/>
          <w:sz w:val="22"/>
          <w:szCs w:val="22"/>
          <w:lang w:val="es-ES"/>
        </w:rPr>
        <w:t>habrían</w:t>
      </w:r>
      <w:r w:rsidRPr="00C72585">
        <w:rPr>
          <w:rFonts w:ascii="Arial Narrow" w:hAnsi="Arial Narrow" w:cs="Arial"/>
          <w:color w:val="000000" w:themeColor="text1"/>
          <w:sz w:val="22"/>
          <w:szCs w:val="22"/>
          <w:lang w:val="es-ES"/>
        </w:rPr>
        <w:t xml:space="preserve"> cometido y de las personas que lo hayan presenciado o que tengan noticia de </w:t>
      </w:r>
      <w:r w:rsidR="00C72585" w:rsidRPr="00C72585">
        <w:rPr>
          <w:rFonts w:ascii="Arial Narrow" w:hAnsi="Arial Narrow" w:cs="Arial"/>
          <w:color w:val="000000" w:themeColor="text1"/>
          <w:sz w:val="22"/>
          <w:szCs w:val="22"/>
          <w:lang w:val="es-ES"/>
        </w:rPr>
        <w:t>él</w:t>
      </w:r>
      <w:r w:rsidRPr="00C72585">
        <w:rPr>
          <w:rFonts w:ascii="Arial Narrow" w:hAnsi="Arial Narrow" w:cs="Arial"/>
          <w:color w:val="000000" w:themeColor="text1"/>
          <w:sz w:val="22"/>
          <w:szCs w:val="22"/>
          <w:lang w:val="es-ES"/>
        </w:rPr>
        <w:t xml:space="preserve"> y todo cuanto le constare al denunciante. </w:t>
      </w:r>
    </w:p>
    <w:p w14:paraId="08BD203A" w14:textId="629110D6" w:rsidR="004334CA" w:rsidRPr="00C72585" w:rsidRDefault="004334CA" w:rsidP="00120747">
      <w:pPr>
        <w:spacing w:before="100" w:beforeAutospacing="1" w:after="100" w:afterAutospacing="1"/>
        <w:ind w:left="360"/>
        <w:rPr>
          <w:rFonts w:ascii="Arial Narrow" w:hAnsi="Arial Narrow"/>
          <w:color w:val="000000" w:themeColor="text1"/>
          <w:sz w:val="22"/>
          <w:szCs w:val="22"/>
          <w:lang w:val="es-ES"/>
        </w:rPr>
      </w:pPr>
      <w:r w:rsidRPr="00C72585">
        <w:rPr>
          <w:rFonts w:ascii="Arial Narrow" w:hAnsi="Arial Narrow" w:cs="Arial"/>
          <w:color w:val="000000" w:themeColor="text1"/>
          <w:sz w:val="22"/>
          <w:szCs w:val="22"/>
          <w:lang w:val="es-ES"/>
        </w:rPr>
        <w:t xml:space="preserve">En el caso de que la denuncia se haga en forma oral, se levantará un registro en presencia del denunciante, quien previa lectura que se haga de la misma, lo firmará junto con el servidor </w:t>
      </w:r>
      <w:r w:rsidR="00C72585" w:rsidRPr="00C72585">
        <w:rPr>
          <w:rFonts w:ascii="Arial Narrow" w:hAnsi="Arial Narrow" w:cs="Arial"/>
          <w:color w:val="000000" w:themeColor="text1"/>
          <w:sz w:val="22"/>
          <w:szCs w:val="22"/>
          <w:lang w:val="es-ES"/>
        </w:rPr>
        <w:t>público</w:t>
      </w:r>
      <w:r w:rsidRPr="00C72585">
        <w:rPr>
          <w:rFonts w:ascii="Arial Narrow" w:hAnsi="Arial Narrow" w:cs="Arial"/>
          <w:color w:val="000000" w:themeColor="text1"/>
          <w:sz w:val="22"/>
          <w:szCs w:val="22"/>
          <w:lang w:val="es-ES"/>
        </w:rPr>
        <w:t xml:space="preserve"> que la reciba. La denuncia escrita </w:t>
      </w:r>
      <w:r w:rsidR="00C72585" w:rsidRPr="00C72585">
        <w:rPr>
          <w:rFonts w:ascii="Arial Narrow" w:hAnsi="Arial Narrow" w:cs="Arial"/>
          <w:color w:val="000000" w:themeColor="text1"/>
          <w:sz w:val="22"/>
          <w:szCs w:val="22"/>
          <w:lang w:val="es-ES"/>
        </w:rPr>
        <w:t>será</w:t>
      </w:r>
      <w:r w:rsidRPr="00C72585">
        <w:rPr>
          <w:rFonts w:ascii="Arial Narrow" w:hAnsi="Arial Narrow" w:cs="Arial"/>
          <w:color w:val="000000" w:themeColor="text1"/>
          <w:sz w:val="22"/>
          <w:szCs w:val="22"/>
          <w:lang w:val="es-ES"/>
        </w:rPr>
        <w:t xml:space="preserve">́ firmada por el denunciante. </w:t>
      </w:r>
    </w:p>
    <w:p w14:paraId="31FEE871" w14:textId="0802AF3F" w:rsidR="004334CA" w:rsidRPr="00C72585" w:rsidRDefault="004334CA" w:rsidP="00120747">
      <w:pPr>
        <w:spacing w:before="100" w:beforeAutospacing="1" w:after="100" w:afterAutospacing="1"/>
        <w:ind w:left="360"/>
        <w:rPr>
          <w:rFonts w:ascii="Arial" w:hAnsi="Arial" w:cs="Arial"/>
          <w:color w:val="000000" w:themeColor="text1"/>
          <w:sz w:val="20"/>
          <w:szCs w:val="20"/>
          <w:lang w:val="es-ES"/>
        </w:rPr>
      </w:pPr>
      <w:r w:rsidRPr="00C72585">
        <w:rPr>
          <w:rFonts w:ascii="Arial Narrow" w:hAnsi="Arial Narrow" w:cs="Arial"/>
          <w:color w:val="000000" w:themeColor="text1"/>
          <w:sz w:val="22"/>
          <w:szCs w:val="22"/>
          <w:lang w:val="es-ES"/>
        </w:rPr>
        <w:t>En ambos casos, si el denunciante no pudiere firmar, estampará su huella digital, previa lectura que se le haga de la misma</w:t>
      </w:r>
      <w:r w:rsidRPr="00C72585">
        <w:rPr>
          <w:rFonts w:ascii="Arial" w:hAnsi="Arial" w:cs="Arial"/>
          <w:color w:val="000000" w:themeColor="text1"/>
          <w:sz w:val="20"/>
          <w:szCs w:val="20"/>
          <w:lang w:val="es-ES"/>
        </w:rPr>
        <w:t xml:space="preserve">. </w:t>
      </w:r>
    </w:p>
    <w:p w14:paraId="0CFB97D7" w14:textId="2894C8A9" w:rsidR="002558FF" w:rsidRPr="00C72585" w:rsidRDefault="002558FF" w:rsidP="002558FF">
      <w:pPr>
        <w:pStyle w:val="Ttulo4"/>
        <w:rPr>
          <w:color w:val="000000" w:themeColor="text1"/>
        </w:rPr>
      </w:pPr>
      <w:r w:rsidRPr="00C72585">
        <w:rPr>
          <w:color w:val="000000" w:themeColor="text1"/>
        </w:rPr>
        <w:t>Ley de Protección a Denunciantes y Testigos de Hechos de Corrupción par el Estado de Hidalgo</w:t>
      </w:r>
    </w:p>
    <w:p w14:paraId="0EDF691C" w14:textId="3329BEAA" w:rsidR="002558FF" w:rsidRPr="00C72585" w:rsidRDefault="002558FF" w:rsidP="00120747">
      <w:pPr>
        <w:spacing w:before="100" w:beforeAutospacing="1" w:after="100" w:afterAutospacing="1"/>
        <w:jc w:val="both"/>
        <w:rPr>
          <w:rFonts w:ascii="Arial Narrow" w:hAnsi="Arial Narrow"/>
          <w:color w:val="000000" w:themeColor="text1"/>
          <w:lang w:val="es-ES"/>
        </w:rPr>
      </w:pPr>
      <w:r w:rsidRPr="00C72585">
        <w:rPr>
          <w:rFonts w:ascii="Arial Narrow" w:hAnsi="Arial Narrow"/>
          <w:color w:val="000000" w:themeColor="text1"/>
          <w:lang w:val="es-ES"/>
        </w:rPr>
        <w:t xml:space="preserve">En el Estado de Hidalgo a partir del 1º de enero de 2022 entró en vigor la Ley de Protección a Denunciantes y Testigos de Hechos de Corrupción para el Estado de </w:t>
      </w:r>
      <w:r w:rsidR="00C72585" w:rsidRPr="00C72585">
        <w:rPr>
          <w:rFonts w:ascii="Arial Narrow" w:hAnsi="Arial Narrow"/>
          <w:color w:val="000000" w:themeColor="text1"/>
          <w:lang w:val="es-ES"/>
        </w:rPr>
        <w:t>Hidalgo</w:t>
      </w:r>
      <w:r w:rsidRPr="00C72585">
        <w:rPr>
          <w:rFonts w:ascii="Arial Narrow" w:hAnsi="Arial Narrow"/>
          <w:color w:val="000000" w:themeColor="text1"/>
          <w:lang w:val="es-ES"/>
        </w:rPr>
        <w:t>, la misma es aplicable respecto a los procedimientos Administrativos de Responsabilidad</w:t>
      </w:r>
      <w:r w:rsidR="00070AF5" w:rsidRPr="00C72585">
        <w:rPr>
          <w:rFonts w:ascii="Arial Narrow" w:hAnsi="Arial Narrow"/>
          <w:color w:val="000000" w:themeColor="text1"/>
          <w:lang w:val="es-ES"/>
        </w:rPr>
        <w:t xml:space="preserve">. Dicha ley refiere como marco la </w:t>
      </w:r>
      <w:r w:rsidR="003F4BDF" w:rsidRPr="00C72585">
        <w:rPr>
          <w:rFonts w:ascii="Arial Narrow" w:hAnsi="Arial Narrow"/>
          <w:color w:val="000000" w:themeColor="text1"/>
          <w:lang w:val="es-ES"/>
        </w:rPr>
        <w:t xml:space="preserve">Convención </w:t>
      </w:r>
      <w:r w:rsidR="00621EEE" w:rsidRPr="00C72585">
        <w:rPr>
          <w:rFonts w:ascii="Arial Narrow" w:hAnsi="Arial Narrow"/>
          <w:color w:val="000000" w:themeColor="text1"/>
          <w:lang w:val="es-ES"/>
        </w:rPr>
        <w:t xml:space="preserve">Interamericana contra la Corrupción de la Organización de los Estados Americanos (OEA), La Convención de las Naciones Unidas contra la Corrupción (UNCAC) y la convención para combatir el cohecho de servidores Públicos Extranjeros en Trasnacionales </w:t>
      </w:r>
      <w:r w:rsidR="00C72585" w:rsidRPr="00C72585">
        <w:rPr>
          <w:rFonts w:ascii="Arial Narrow" w:hAnsi="Arial Narrow"/>
          <w:color w:val="000000" w:themeColor="text1"/>
          <w:lang w:val="es-ES"/>
        </w:rPr>
        <w:t>Comerciales</w:t>
      </w:r>
      <w:r w:rsidR="00621EEE" w:rsidRPr="00C72585">
        <w:rPr>
          <w:rFonts w:ascii="Arial Narrow" w:hAnsi="Arial Narrow"/>
          <w:color w:val="000000" w:themeColor="text1"/>
          <w:lang w:val="es-ES"/>
        </w:rPr>
        <w:t xml:space="preserve"> Internacionales de la </w:t>
      </w:r>
      <w:r w:rsidR="00C72585" w:rsidRPr="00C72585">
        <w:rPr>
          <w:rFonts w:ascii="Arial Narrow" w:hAnsi="Arial Narrow"/>
          <w:color w:val="000000" w:themeColor="text1"/>
          <w:lang w:val="es-ES"/>
        </w:rPr>
        <w:t>Organización</w:t>
      </w:r>
      <w:r w:rsidR="00621EEE" w:rsidRPr="00C72585">
        <w:rPr>
          <w:rFonts w:ascii="Arial Narrow" w:hAnsi="Arial Narrow"/>
          <w:color w:val="000000" w:themeColor="text1"/>
          <w:lang w:val="es-ES"/>
        </w:rPr>
        <w:t xml:space="preserve"> para la Cooperación y Desarrollo Económicos (OCDE) y en su contenido refiere la definición de “Denunciante” así como la de los demás sujetos intervinientes en el proceso de denuncia, contempla de manera detallada las medidas de protección para testigos y denunciantes de hechos de corrupción, estableciendo los parámetros de valoración para </w:t>
      </w:r>
      <w:r w:rsidR="00C72585" w:rsidRPr="00C72585">
        <w:rPr>
          <w:rFonts w:ascii="Arial Narrow" w:hAnsi="Arial Narrow"/>
          <w:color w:val="000000" w:themeColor="text1"/>
          <w:lang w:val="es-ES"/>
        </w:rPr>
        <w:t>decretar</w:t>
      </w:r>
      <w:r w:rsidR="00621EEE" w:rsidRPr="00C72585">
        <w:rPr>
          <w:rFonts w:ascii="Arial Narrow" w:hAnsi="Arial Narrow"/>
          <w:color w:val="000000" w:themeColor="text1"/>
          <w:lang w:val="es-ES"/>
        </w:rPr>
        <w:t xml:space="preserve"> las mismas, l</w:t>
      </w:r>
      <w:r w:rsidR="00C72585">
        <w:rPr>
          <w:rFonts w:ascii="Arial Narrow" w:hAnsi="Arial Narrow"/>
          <w:color w:val="000000" w:themeColor="text1"/>
          <w:lang w:val="es-ES"/>
        </w:rPr>
        <w:t>a</w:t>
      </w:r>
      <w:r w:rsidR="00621EEE" w:rsidRPr="00C72585">
        <w:rPr>
          <w:rFonts w:ascii="Arial Narrow" w:hAnsi="Arial Narrow"/>
          <w:color w:val="000000" w:themeColor="text1"/>
          <w:lang w:val="es-ES"/>
        </w:rPr>
        <w:t xml:space="preserve"> forma en que ha de efectuarse la solicitud, el listado de medidas que pueden ser decretadas atendiendo la naturaleza del denunciante</w:t>
      </w:r>
      <w:r w:rsidR="003A1FE8" w:rsidRPr="00C72585">
        <w:rPr>
          <w:rFonts w:ascii="Arial Narrow" w:hAnsi="Arial Narrow"/>
          <w:color w:val="000000" w:themeColor="text1"/>
          <w:lang w:val="es-ES"/>
        </w:rPr>
        <w:t>, la creación de un registro de personas protegidas y los medios de impugnación.</w:t>
      </w:r>
    </w:p>
    <w:p w14:paraId="08869CCD" w14:textId="6DE61937" w:rsidR="006C132F" w:rsidRPr="00C72585" w:rsidRDefault="006C132F" w:rsidP="00120747">
      <w:pPr>
        <w:spacing w:before="100" w:beforeAutospacing="1" w:after="100" w:afterAutospacing="1"/>
        <w:jc w:val="both"/>
        <w:rPr>
          <w:rFonts w:ascii="Arial Narrow" w:hAnsi="Arial Narrow"/>
          <w:color w:val="000000" w:themeColor="text1"/>
          <w:lang w:val="es-ES"/>
        </w:rPr>
      </w:pPr>
      <w:r w:rsidRPr="00C72585">
        <w:rPr>
          <w:rFonts w:ascii="Arial Narrow" w:hAnsi="Arial Narrow"/>
          <w:color w:val="000000" w:themeColor="text1"/>
          <w:lang w:val="es-ES"/>
        </w:rPr>
        <w:t xml:space="preserve">De la revisión de la legislación vigente </w:t>
      </w:r>
      <w:r w:rsidR="003A1FE8" w:rsidRPr="00C72585">
        <w:rPr>
          <w:rFonts w:ascii="Arial Narrow" w:hAnsi="Arial Narrow"/>
          <w:color w:val="000000" w:themeColor="text1"/>
          <w:lang w:val="es-ES"/>
        </w:rPr>
        <w:t xml:space="preserve">en el Estado de Guanajuato, </w:t>
      </w:r>
      <w:r w:rsidRPr="00C72585">
        <w:rPr>
          <w:rFonts w:ascii="Arial Narrow" w:hAnsi="Arial Narrow"/>
          <w:color w:val="000000" w:themeColor="text1"/>
          <w:lang w:val="es-ES"/>
        </w:rPr>
        <w:t xml:space="preserve">encontramos </w:t>
      </w:r>
      <w:r w:rsidR="00431D53" w:rsidRPr="00C72585">
        <w:rPr>
          <w:rFonts w:ascii="Arial Narrow" w:hAnsi="Arial Narrow"/>
          <w:color w:val="000000" w:themeColor="text1"/>
          <w:lang w:val="es-ES"/>
        </w:rPr>
        <w:t>que,</w:t>
      </w:r>
      <w:r w:rsidRPr="00C72585">
        <w:rPr>
          <w:rFonts w:ascii="Arial Narrow" w:hAnsi="Arial Narrow"/>
          <w:color w:val="000000" w:themeColor="text1"/>
          <w:lang w:val="es-ES"/>
        </w:rPr>
        <w:t xml:space="preserve"> si bien se encuentra contemplada la posibilidad de presentar denuncias anónimas tanto en la </w:t>
      </w:r>
      <w:r w:rsidR="00C72585" w:rsidRPr="00C72585">
        <w:rPr>
          <w:rFonts w:ascii="Arial Narrow" w:hAnsi="Arial Narrow"/>
          <w:color w:val="000000" w:themeColor="text1"/>
          <w:lang w:val="es-ES"/>
        </w:rPr>
        <w:t>materia</w:t>
      </w:r>
      <w:r w:rsidRPr="00C72585">
        <w:rPr>
          <w:rFonts w:ascii="Arial Narrow" w:hAnsi="Arial Narrow"/>
          <w:color w:val="000000" w:themeColor="text1"/>
          <w:lang w:val="es-ES"/>
        </w:rPr>
        <w:t xml:space="preserve"> penal </w:t>
      </w:r>
      <w:r w:rsidRPr="00C72585">
        <w:rPr>
          <w:rFonts w:ascii="Arial Narrow" w:hAnsi="Arial Narrow"/>
          <w:color w:val="000000" w:themeColor="text1"/>
          <w:lang w:val="es-ES"/>
        </w:rPr>
        <w:lastRenderedPageBreak/>
        <w:t xml:space="preserve">como en la materia administrativa, también es cierto que no existen especificaciones ni protocolos de actuación precisos que cuiden y administren este anonimato. </w:t>
      </w:r>
    </w:p>
    <w:p w14:paraId="1CB091A4" w14:textId="6F7B163E" w:rsidR="00702C00" w:rsidRPr="00C72585" w:rsidRDefault="006C132F" w:rsidP="006C132F">
      <w:pPr>
        <w:spacing w:before="100" w:beforeAutospacing="1" w:after="100" w:afterAutospacing="1"/>
        <w:jc w:val="both"/>
        <w:rPr>
          <w:rFonts w:ascii="Arial Narrow" w:hAnsi="Arial Narrow"/>
          <w:color w:val="000000" w:themeColor="text1"/>
          <w:lang w:val="es-ES"/>
        </w:rPr>
      </w:pPr>
      <w:r w:rsidRPr="00C72585">
        <w:rPr>
          <w:rFonts w:ascii="Arial Narrow" w:hAnsi="Arial Narrow"/>
          <w:color w:val="000000" w:themeColor="text1"/>
          <w:lang w:val="es-ES"/>
        </w:rPr>
        <w:t xml:space="preserve">La protección a denunciantes se encuentra de igual manera contemplada de forma superficial,  sin la existencia tampoco de </w:t>
      </w:r>
      <w:r w:rsidR="003A1FE8" w:rsidRPr="00C72585">
        <w:rPr>
          <w:rFonts w:ascii="Arial Narrow" w:hAnsi="Arial Narrow"/>
          <w:color w:val="000000" w:themeColor="text1"/>
          <w:lang w:val="es-ES"/>
        </w:rPr>
        <w:t xml:space="preserve">listado de medidas, clasificación de denunciantes, ni  </w:t>
      </w:r>
      <w:r w:rsidRPr="00C72585">
        <w:rPr>
          <w:rFonts w:ascii="Arial Narrow" w:hAnsi="Arial Narrow"/>
          <w:color w:val="000000" w:themeColor="text1"/>
          <w:lang w:val="es-ES"/>
        </w:rPr>
        <w:t xml:space="preserve">protocolos de actuación claros, ni </w:t>
      </w:r>
      <w:r w:rsidR="00C72585" w:rsidRPr="00C72585">
        <w:rPr>
          <w:rFonts w:ascii="Arial Narrow" w:hAnsi="Arial Narrow"/>
          <w:color w:val="000000" w:themeColor="text1"/>
          <w:lang w:val="es-ES"/>
        </w:rPr>
        <w:t>definiciones</w:t>
      </w:r>
      <w:r w:rsidRPr="00C72585">
        <w:rPr>
          <w:rFonts w:ascii="Arial Narrow" w:hAnsi="Arial Narrow"/>
          <w:color w:val="000000" w:themeColor="text1"/>
          <w:lang w:val="es-ES"/>
        </w:rPr>
        <w:t xml:space="preserve"> y alcances delimitados,</w:t>
      </w:r>
      <w:r w:rsidR="003A1FE8" w:rsidRPr="00C72585">
        <w:rPr>
          <w:rFonts w:ascii="Arial Narrow" w:hAnsi="Arial Narrow"/>
          <w:color w:val="000000" w:themeColor="text1"/>
          <w:lang w:val="es-ES"/>
        </w:rPr>
        <w:t xml:space="preserve"> toda vez que </w:t>
      </w:r>
      <w:r w:rsidRPr="00C72585">
        <w:rPr>
          <w:rFonts w:ascii="Arial Narrow" w:hAnsi="Arial Narrow"/>
          <w:color w:val="000000" w:themeColor="text1"/>
          <w:lang w:val="es-ES"/>
        </w:rPr>
        <w:t xml:space="preserve"> no contamos en Guanajuato con una Ley de Protección a denunciantes como es el caso del Estado de Hidalgo. </w:t>
      </w:r>
    </w:p>
    <w:p w14:paraId="5CA44E1B" w14:textId="77777777" w:rsidR="00011E96" w:rsidRPr="00C72585" w:rsidRDefault="00011E96" w:rsidP="00011E96">
      <w:pPr>
        <w:pStyle w:val="Ttulo2"/>
      </w:pPr>
      <w:bookmarkStart w:id="47" w:name="_Toc76576769"/>
      <w:bookmarkStart w:id="48" w:name="_Toc113224219"/>
      <w:bookmarkStart w:id="49" w:name="_Toc113224306"/>
      <w:bookmarkStart w:id="50" w:name="_Toc113224429"/>
      <w:r w:rsidRPr="00C72585">
        <w:t>RECOMENDACIÓN NO VINCULANTE</w:t>
      </w:r>
      <w:bookmarkEnd w:id="47"/>
      <w:bookmarkEnd w:id="48"/>
      <w:bookmarkEnd w:id="49"/>
      <w:bookmarkEnd w:id="50"/>
    </w:p>
    <w:p w14:paraId="265557BF" w14:textId="77777777" w:rsidR="00011E96" w:rsidRPr="00C72585" w:rsidRDefault="00011E96" w:rsidP="00011E96">
      <w:pPr>
        <w:pStyle w:val="Default"/>
        <w:spacing w:line="276" w:lineRule="auto"/>
        <w:ind w:left="720"/>
        <w:jc w:val="both"/>
        <w:rPr>
          <w:rFonts w:asciiTheme="minorHAnsi" w:hAnsiTheme="minorHAnsi" w:cstheme="minorHAnsi"/>
          <w:lang w:val="es-ES"/>
        </w:rPr>
      </w:pPr>
    </w:p>
    <w:p w14:paraId="3314107B" w14:textId="177C7A44" w:rsidR="00011E96" w:rsidRPr="00C72585" w:rsidRDefault="00011E96" w:rsidP="00011E96">
      <w:pPr>
        <w:pStyle w:val="Default"/>
        <w:spacing w:line="276" w:lineRule="auto"/>
        <w:jc w:val="both"/>
        <w:rPr>
          <w:rFonts w:ascii="Arial Narrow" w:eastAsia="Times New Roman" w:hAnsi="Arial Narrow" w:cs="Times New Roman"/>
          <w:color w:val="000000" w:themeColor="text1"/>
          <w:lang w:val="es-ES" w:eastAsia="es-MX"/>
        </w:rPr>
      </w:pPr>
      <w:r w:rsidRPr="00C72585">
        <w:rPr>
          <w:rFonts w:ascii="Arial Narrow" w:eastAsia="Times New Roman" w:hAnsi="Arial Narrow" w:cs="Times New Roman"/>
          <w:color w:val="000000" w:themeColor="text1"/>
          <w:lang w:val="es-ES" w:eastAsia="es-MX"/>
        </w:rPr>
        <w:t>Con fundamento en el artículo 132, fracción III, inciso e), último párrafo de la Constitución Política para el Estado de Guanajuato, y los diversos 10, fracción IX, 62, 63, 64 y 65 de la Ley del Sistema Estatal Anticorrupción de Guanajuato, se formula la siguiente recomendación no vinculante encaminada al fortalecimiento de los mecanismos de presentación de denuncias.</w:t>
      </w:r>
    </w:p>
    <w:p w14:paraId="1D6B3369" w14:textId="349FF92B" w:rsidR="00011E96" w:rsidRPr="00C72585" w:rsidRDefault="00011E96" w:rsidP="00011E96">
      <w:pPr>
        <w:pStyle w:val="Default"/>
        <w:spacing w:line="276" w:lineRule="auto"/>
        <w:jc w:val="both"/>
        <w:rPr>
          <w:rFonts w:ascii="Arial Narrow" w:eastAsia="Times New Roman" w:hAnsi="Arial Narrow" w:cs="Times New Roman"/>
          <w:color w:val="000000" w:themeColor="text1"/>
          <w:lang w:val="es-ES" w:eastAsia="es-MX"/>
        </w:rPr>
      </w:pPr>
    </w:p>
    <w:p w14:paraId="7826BF09" w14:textId="5672C3F2" w:rsidR="00011E96" w:rsidRPr="00C72585" w:rsidRDefault="00011E96" w:rsidP="00011E96">
      <w:pPr>
        <w:pStyle w:val="Ttulo3"/>
      </w:pPr>
      <w:bookmarkStart w:id="51" w:name="_Toc113224220"/>
      <w:bookmarkStart w:id="52" w:name="_Toc113224307"/>
      <w:bookmarkStart w:id="53" w:name="_Toc113224430"/>
      <w:r w:rsidRPr="00C72585">
        <w:t>A los Ayuntamientos</w:t>
      </w:r>
      <w:bookmarkEnd w:id="51"/>
      <w:bookmarkEnd w:id="52"/>
      <w:bookmarkEnd w:id="53"/>
    </w:p>
    <w:p w14:paraId="22EBE813" w14:textId="77777777" w:rsidR="004438C3" w:rsidRPr="00C72585" w:rsidRDefault="004438C3" w:rsidP="00011E96">
      <w:pPr>
        <w:rPr>
          <w:rFonts w:ascii="Arial Narrow" w:hAnsi="Arial Narrow"/>
          <w:color w:val="000000" w:themeColor="text1"/>
          <w:lang w:val="es-ES"/>
        </w:rPr>
      </w:pPr>
    </w:p>
    <w:p w14:paraId="423BFC50" w14:textId="1E6D935B" w:rsidR="00011E96" w:rsidRPr="00C72585" w:rsidRDefault="004438C3" w:rsidP="00011E96">
      <w:pPr>
        <w:rPr>
          <w:lang w:val="es-ES" w:eastAsia="en-US"/>
        </w:rPr>
      </w:pPr>
      <w:r w:rsidRPr="00C72585">
        <w:rPr>
          <w:rFonts w:ascii="Arial Narrow" w:hAnsi="Arial Narrow"/>
          <w:color w:val="000000" w:themeColor="text1"/>
          <w:lang w:val="es-ES"/>
        </w:rPr>
        <w:t>Se debe instalar en sus páginas oficiales un espacio destinado a la recepción de denuncias por hechos de corrupción observando las siguientes características.</w:t>
      </w:r>
    </w:p>
    <w:p w14:paraId="7026D4B6" w14:textId="71C3EC2F" w:rsidR="00011E96" w:rsidRPr="00C72585" w:rsidRDefault="00011E96" w:rsidP="00011E96">
      <w:pPr>
        <w:rPr>
          <w:lang w:val="es-ES" w:eastAsia="en-US"/>
        </w:rPr>
      </w:pPr>
    </w:p>
    <w:p w14:paraId="35ED60C3" w14:textId="77777777" w:rsidR="005751B1" w:rsidRPr="00C72585" w:rsidRDefault="005751B1" w:rsidP="005751B1">
      <w:pPr>
        <w:pStyle w:val="Prrafodelista"/>
        <w:numPr>
          <w:ilvl w:val="0"/>
          <w:numId w:val="21"/>
        </w:numPr>
        <w:ind w:left="426" w:hanging="426"/>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Acceso directo:</w:t>
      </w:r>
    </w:p>
    <w:p w14:paraId="6EA5DC0C" w14:textId="119CD946" w:rsidR="005751B1" w:rsidRPr="00C72585" w:rsidRDefault="005751B1" w:rsidP="005751B1">
      <w:pPr>
        <w:pStyle w:val="Prrafodelista"/>
        <w:numPr>
          <w:ilvl w:val="0"/>
          <w:numId w:val="22"/>
        </w:numPr>
        <w:ind w:left="851" w:hanging="425"/>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 xml:space="preserve">Un apartado localizado en la página web principal de cada </w:t>
      </w:r>
      <w:r w:rsidR="004438C3" w:rsidRPr="00C72585">
        <w:rPr>
          <w:rFonts w:ascii="Arial Narrow" w:eastAsia="Times New Roman" w:hAnsi="Arial Narrow" w:cs="Times New Roman"/>
          <w:color w:val="000000" w:themeColor="text1"/>
          <w:lang w:eastAsia="es-MX"/>
        </w:rPr>
        <w:t>municipio</w:t>
      </w:r>
    </w:p>
    <w:p w14:paraId="6BF7B5F0" w14:textId="77777777" w:rsidR="005751B1" w:rsidRPr="00C72585" w:rsidRDefault="005751B1" w:rsidP="005751B1">
      <w:pPr>
        <w:pStyle w:val="Prrafodelista"/>
        <w:jc w:val="both"/>
        <w:rPr>
          <w:rFonts w:ascii="Arial Narrow" w:eastAsia="Times New Roman" w:hAnsi="Arial Narrow" w:cs="Times New Roman"/>
          <w:color w:val="000000" w:themeColor="text1"/>
          <w:lang w:eastAsia="es-MX"/>
        </w:rPr>
      </w:pPr>
    </w:p>
    <w:p w14:paraId="190BA283" w14:textId="77777777" w:rsidR="005751B1" w:rsidRPr="00C72585" w:rsidRDefault="005751B1" w:rsidP="005751B1">
      <w:pPr>
        <w:pStyle w:val="Prrafodelista"/>
        <w:numPr>
          <w:ilvl w:val="0"/>
          <w:numId w:val="21"/>
        </w:numPr>
        <w:ind w:left="426" w:hanging="426"/>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Homologación de nombre:</w:t>
      </w:r>
    </w:p>
    <w:p w14:paraId="65783F2F" w14:textId="143114BE" w:rsidR="005751B1" w:rsidRPr="00C72585" w:rsidRDefault="005751B1" w:rsidP="009C1099">
      <w:pPr>
        <w:pStyle w:val="Prrafodelista"/>
        <w:numPr>
          <w:ilvl w:val="0"/>
          <w:numId w:val="22"/>
        </w:numPr>
        <w:ind w:left="851" w:hanging="425"/>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El apartado sea localizado bajo el nombre DENUNCIA en cada una de las páginas web</w:t>
      </w:r>
      <w:r w:rsidR="004438C3" w:rsidRPr="00C72585">
        <w:rPr>
          <w:rFonts w:ascii="Arial Narrow" w:eastAsia="Times New Roman" w:hAnsi="Arial Narrow" w:cs="Times New Roman"/>
          <w:color w:val="000000" w:themeColor="text1"/>
          <w:lang w:eastAsia="es-MX"/>
        </w:rPr>
        <w:t>.</w:t>
      </w:r>
    </w:p>
    <w:p w14:paraId="39F567CF" w14:textId="77777777" w:rsidR="004438C3" w:rsidRPr="00C72585" w:rsidRDefault="004438C3" w:rsidP="004438C3">
      <w:pPr>
        <w:pStyle w:val="Prrafodelista"/>
        <w:ind w:left="851"/>
        <w:jc w:val="both"/>
        <w:rPr>
          <w:rFonts w:ascii="Arial Narrow" w:eastAsia="Times New Roman" w:hAnsi="Arial Narrow" w:cs="Times New Roman"/>
          <w:color w:val="000000" w:themeColor="text1"/>
          <w:lang w:eastAsia="es-MX"/>
        </w:rPr>
      </w:pPr>
    </w:p>
    <w:p w14:paraId="511CE463" w14:textId="77777777" w:rsidR="005751B1" w:rsidRPr="00C72585" w:rsidRDefault="005751B1" w:rsidP="005751B1">
      <w:pPr>
        <w:pStyle w:val="Prrafodelista"/>
        <w:numPr>
          <w:ilvl w:val="0"/>
          <w:numId w:val="21"/>
        </w:numPr>
        <w:ind w:left="426" w:hanging="426"/>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Introducción:</w:t>
      </w:r>
    </w:p>
    <w:p w14:paraId="5C727C89" w14:textId="77777777" w:rsidR="005751B1" w:rsidRPr="00C72585" w:rsidRDefault="005751B1" w:rsidP="005751B1">
      <w:pPr>
        <w:pStyle w:val="Prrafodelista"/>
        <w:ind w:left="426"/>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El apartado de DENUNCIA direccione a una página que contenga lo siguiente:</w:t>
      </w:r>
    </w:p>
    <w:p w14:paraId="2F20740E" w14:textId="77777777" w:rsidR="005751B1" w:rsidRPr="00C72585" w:rsidRDefault="005751B1" w:rsidP="005751B1">
      <w:pPr>
        <w:pStyle w:val="Prrafodelista"/>
        <w:numPr>
          <w:ilvl w:val="0"/>
          <w:numId w:val="22"/>
        </w:numPr>
        <w:ind w:left="851" w:hanging="425"/>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Información general sobre:</w:t>
      </w:r>
    </w:p>
    <w:p w14:paraId="0B11003A" w14:textId="6A28EC44" w:rsidR="005751B1" w:rsidRPr="00C72585" w:rsidRDefault="004438C3" w:rsidP="005751B1">
      <w:pPr>
        <w:pStyle w:val="Prrafodelista"/>
        <w:numPr>
          <w:ilvl w:val="0"/>
          <w:numId w:val="23"/>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¿Cuáles son los actos de corrupción?</w:t>
      </w:r>
    </w:p>
    <w:p w14:paraId="26425AF5" w14:textId="0B4B76E8" w:rsidR="005751B1" w:rsidRPr="00C72585" w:rsidRDefault="004438C3" w:rsidP="005751B1">
      <w:pPr>
        <w:pStyle w:val="Prrafodelista"/>
        <w:numPr>
          <w:ilvl w:val="0"/>
          <w:numId w:val="23"/>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w:t>
      </w:r>
      <w:r w:rsidR="005751B1" w:rsidRPr="00C72585">
        <w:rPr>
          <w:rFonts w:ascii="Arial Narrow" w:eastAsia="Times New Roman" w:hAnsi="Arial Narrow" w:cs="Times New Roman"/>
          <w:color w:val="000000" w:themeColor="text1"/>
          <w:lang w:eastAsia="es-MX"/>
        </w:rPr>
        <w:t>Contra qu</w:t>
      </w:r>
      <w:r w:rsidRPr="00C72585">
        <w:rPr>
          <w:rFonts w:ascii="Arial Narrow" w:eastAsia="Times New Roman" w:hAnsi="Arial Narrow" w:cs="Times New Roman"/>
          <w:color w:val="000000" w:themeColor="text1"/>
          <w:lang w:eastAsia="es-MX"/>
        </w:rPr>
        <w:t>é</w:t>
      </w:r>
      <w:r w:rsidR="005751B1" w:rsidRPr="00C72585">
        <w:rPr>
          <w:rFonts w:ascii="Arial Narrow" w:eastAsia="Times New Roman" w:hAnsi="Arial Narrow" w:cs="Times New Roman"/>
          <w:color w:val="000000" w:themeColor="text1"/>
          <w:lang w:eastAsia="es-MX"/>
        </w:rPr>
        <w:t xml:space="preserve"> tipo de acciones o funcionarios puede presentarse la denuncia</w:t>
      </w:r>
      <w:r w:rsidRPr="00C72585">
        <w:rPr>
          <w:rFonts w:ascii="Arial Narrow" w:eastAsia="Times New Roman" w:hAnsi="Arial Narrow" w:cs="Times New Roman"/>
          <w:color w:val="000000" w:themeColor="text1"/>
          <w:lang w:eastAsia="es-MX"/>
        </w:rPr>
        <w:t>?</w:t>
      </w:r>
    </w:p>
    <w:p w14:paraId="5AA83115" w14:textId="77777777" w:rsidR="005751B1" w:rsidRPr="00C72585" w:rsidRDefault="005751B1" w:rsidP="005751B1">
      <w:pPr>
        <w:pStyle w:val="Prrafodelista"/>
        <w:numPr>
          <w:ilvl w:val="0"/>
          <w:numId w:val="23"/>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Requisitos básicos</w:t>
      </w:r>
    </w:p>
    <w:p w14:paraId="016FE8CC" w14:textId="77777777" w:rsidR="005751B1" w:rsidRPr="00C72585" w:rsidRDefault="005751B1" w:rsidP="005751B1">
      <w:pPr>
        <w:pStyle w:val="Prrafodelista"/>
        <w:numPr>
          <w:ilvl w:val="0"/>
          <w:numId w:val="23"/>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Diagrama de flujo que contenga la información sobre el proceso y los tiempos</w:t>
      </w:r>
    </w:p>
    <w:p w14:paraId="3D427862" w14:textId="691D49B1" w:rsidR="005751B1" w:rsidRPr="00C72585" w:rsidRDefault="005751B1" w:rsidP="005751B1">
      <w:pPr>
        <w:pStyle w:val="Prrafodelista"/>
        <w:numPr>
          <w:ilvl w:val="0"/>
          <w:numId w:val="22"/>
        </w:numPr>
        <w:ind w:left="851" w:hanging="425"/>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 xml:space="preserve">Preguntas frecuentes: </w:t>
      </w:r>
    </w:p>
    <w:p w14:paraId="3A1109C4" w14:textId="77777777" w:rsidR="005751B1" w:rsidRPr="00C72585" w:rsidRDefault="005751B1" w:rsidP="005751B1">
      <w:pPr>
        <w:pStyle w:val="Prrafodelista"/>
        <w:numPr>
          <w:ilvl w:val="0"/>
          <w:numId w:val="24"/>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¿Qué diferencia hay entre queja y denuncia?</w:t>
      </w:r>
    </w:p>
    <w:p w14:paraId="3AB0720E" w14:textId="77777777" w:rsidR="005751B1" w:rsidRPr="00C72585" w:rsidRDefault="005751B1" w:rsidP="005751B1">
      <w:pPr>
        <w:pStyle w:val="Prrafodelista"/>
        <w:numPr>
          <w:ilvl w:val="0"/>
          <w:numId w:val="24"/>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Puedo quejarme o denunciar cuando…</w:t>
      </w:r>
    </w:p>
    <w:p w14:paraId="1E14525D" w14:textId="77777777" w:rsidR="005751B1" w:rsidRPr="00C72585" w:rsidRDefault="005751B1" w:rsidP="005751B1">
      <w:pPr>
        <w:pStyle w:val="Prrafodelista"/>
        <w:numPr>
          <w:ilvl w:val="0"/>
          <w:numId w:val="24"/>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¿Quiénes pueden presentarla?</w:t>
      </w:r>
    </w:p>
    <w:p w14:paraId="0CA87402" w14:textId="23A0F9F9" w:rsidR="005751B1" w:rsidRPr="00C72585" w:rsidRDefault="005751B1" w:rsidP="005751B1">
      <w:pPr>
        <w:pStyle w:val="Prrafodelista"/>
        <w:numPr>
          <w:ilvl w:val="0"/>
          <w:numId w:val="24"/>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¿En contra de quienes puedo quejar o denunciar?</w:t>
      </w:r>
    </w:p>
    <w:p w14:paraId="71A283CB" w14:textId="77777777" w:rsidR="004438C3" w:rsidRPr="00C72585" w:rsidRDefault="004438C3" w:rsidP="004438C3">
      <w:pPr>
        <w:pStyle w:val="Prrafodelista"/>
        <w:ind w:left="1571"/>
        <w:jc w:val="both"/>
        <w:rPr>
          <w:rFonts w:ascii="Arial Narrow" w:eastAsia="Times New Roman" w:hAnsi="Arial Narrow" w:cs="Times New Roman"/>
          <w:color w:val="000000" w:themeColor="text1"/>
          <w:lang w:eastAsia="es-MX"/>
        </w:rPr>
      </w:pPr>
    </w:p>
    <w:p w14:paraId="35772960" w14:textId="58274B16" w:rsidR="005751B1" w:rsidRPr="00C72585" w:rsidRDefault="004438C3" w:rsidP="005751B1">
      <w:pPr>
        <w:pStyle w:val="Prrafodelista"/>
        <w:numPr>
          <w:ilvl w:val="0"/>
          <w:numId w:val="21"/>
        </w:numPr>
        <w:ind w:left="426" w:hanging="426"/>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Protección a denunciantes</w:t>
      </w:r>
      <w:r w:rsidR="005751B1" w:rsidRPr="00C72585">
        <w:rPr>
          <w:rFonts w:ascii="Arial Narrow" w:eastAsia="Times New Roman" w:hAnsi="Arial Narrow" w:cs="Times New Roman"/>
          <w:color w:val="000000" w:themeColor="text1"/>
          <w:lang w:eastAsia="es-MX"/>
        </w:rPr>
        <w:t>:</w:t>
      </w:r>
    </w:p>
    <w:p w14:paraId="377B07A4" w14:textId="296E1504" w:rsidR="005751B1" w:rsidRPr="00C72585" w:rsidRDefault="005751B1" w:rsidP="004438C3">
      <w:pPr>
        <w:pStyle w:val="Prrafodelista"/>
        <w:numPr>
          <w:ilvl w:val="0"/>
          <w:numId w:val="26"/>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 xml:space="preserve">Todos los sistemas </w:t>
      </w:r>
      <w:r w:rsidR="004438C3" w:rsidRPr="00C72585">
        <w:rPr>
          <w:rFonts w:ascii="Arial Narrow" w:eastAsia="Times New Roman" w:hAnsi="Arial Narrow" w:cs="Times New Roman"/>
          <w:color w:val="000000" w:themeColor="text1"/>
          <w:lang w:eastAsia="es-MX"/>
        </w:rPr>
        <w:t>virtuales</w:t>
      </w:r>
      <w:r w:rsidRPr="00C72585">
        <w:rPr>
          <w:rFonts w:ascii="Arial Narrow" w:eastAsia="Times New Roman" w:hAnsi="Arial Narrow" w:cs="Times New Roman"/>
          <w:color w:val="000000" w:themeColor="text1"/>
          <w:lang w:eastAsia="es-MX"/>
        </w:rPr>
        <w:t xml:space="preserve"> de denuncia deben considerar un apartado para las denuncias anónimas</w:t>
      </w:r>
      <w:r w:rsidR="004438C3" w:rsidRPr="00C72585">
        <w:rPr>
          <w:rFonts w:ascii="Arial Narrow" w:eastAsia="Times New Roman" w:hAnsi="Arial Narrow" w:cs="Times New Roman"/>
          <w:color w:val="000000" w:themeColor="text1"/>
          <w:lang w:eastAsia="es-MX"/>
        </w:rPr>
        <w:t>.</w:t>
      </w:r>
    </w:p>
    <w:p w14:paraId="7F2902FB" w14:textId="120E2255" w:rsidR="004438C3" w:rsidRPr="00C72585" w:rsidRDefault="004438C3" w:rsidP="004438C3">
      <w:pPr>
        <w:pStyle w:val="Prrafodelista"/>
        <w:numPr>
          <w:ilvl w:val="0"/>
          <w:numId w:val="26"/>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No debe ser un requisito identificarse debe poder presentar la denuncia.</w:t>
      </w:r>
    </w:p>
    <w:p w14:paraId="4347CCC1" w14:textId="2504F929" w:rsidR="004438C3" w:rsidRPr="00C72585" w:rsidRDefault="004438C3" w:rsidP="004438C3">
      <w:pPr>
        <w:pStyle w:val="Prrafodelista"/>
        <w:numPr>
          <w:ilvl w:val="0"/>
          <w:numId w:val="26"/>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Debe existir un apartado donde se pueda solicitar medidas de protección a denunciantes de manera inmediata</w:t>
      </w:r>
      <w:r w:rsidR="00FC0067" w:rsidRPr="00C72585">
        <w:rPr>
          <w:rFonts w:ascii="Arial Narrow" w:eastAsia="Times New Roman" w:hAnsi="Arial Narrow" w:cs="Times New Roman"/>
          <w:color w:val="000000" w:themeColor="text1"/>
          <w:lang w:eastAsia="es-MX"/>
        </w:rPr>
        <w:t>.</w:t>
      </w:r>
    </w:p>
    <w:p w14:paraId="05E0E829" w14:textId="77777777" w:rsidR="005751B1" w:rsidRPr="00C72585" w:rsidRDefault="005751B1" w:rsidP="005751B1">
      <w:pPr>
        <w:pStyle w:val="Prrafodelista"/>
        <w:ind w:left="426"/>
        <w:jc w:val="both"/>
        <w:rPr>
          <w:rFonts w:ascii="Arial Narrow" w:eastAsia="Times New Roman" w:hAnsi="Arial Narrow" w:cs="Times New Roman"/>
          <w:color w:val="000000" w:themeColor="text1"/>
          <w:lang w:eastAsia="es-MX"/>
        </w:rPr>
      </w:pPr>
    </w:p>
    <w:p w14:paraId="20372E9C" w14:textId="77777777" w:rsidR="005751B1" w:rsidRPr="00C72585" w:rsidRDefault="005751B1" w:rsidP="005751B1">
      <w:pPr>
        <w:pStyle w:val="Prrafodelista"/>
        <w:numPr>
          <w:ilvl w:val="0"/>
          <w:numId w:val="21"/>
        </w:numPr>
        <w:ind w:left="426" w:hanging="426"/>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Formulario para denunciar</w:t>
      </w:r>
    </w:p>
    <w:p w14:paraId="0003D59E" w14:textId="627247A5" w:rsidR="005751B1" w:rsidRPr="00C72585" w:rsidRDefault="005751B1" w:rsidP="00FC0067">
      <w:pPr>
        <w:pStyle w:val="Prrafodelista"/>
        <w:numPr>
          <w:ilvl w:val="0"/>
          <w:numId w:val="27"/>
        </w:numPr>
        <w:jc w:val="both"/>
        <w:rPr>
          <w:rFonts w:ascii="Arial Narrow" w:hAnsi="Arial Narrow"/>
          <w:color w:val="000000" w:themeColor="text1"/>
        </w:rPr>
      </w:pPr>
      <w:r w:rsidRPr="00C72585">
        <w:rPr>
          <w:rFonts w:ascii="Arial Narrow" w:hAnsi="Arial Narrow"/>
          <w:color w:val="000000" w:themeColor="text1"/>
        </w:rPr>
        <w:t>Formularios simples para que el ciudadano lo pueda realizar de una manera fácil</w:t>
      </w:r>
      <w:r w:rsidR="00FC0067" w:rsidRPr="00C72585">
        <w:rPr>
          <w:rFonts w:ascii="Arial Narrow" w:hAnsi="Arial Narrow"/>
          <w:color w:val="000000" w:themeColor="text1"/>
        </w:rPr>
        <w:t xml:space="preserve"> en </w:t>
      </w:r>
      <w:r w:rsidR="00C72585" w:rsidRPr="00C72585">
        <w:rPr>
          <w:rFonts w:ascii="Arial Narrow" w:hAnsi="Arial Narrow"/>
          <w:color w:val="000000" w:themeColor="text1"/>
        </w:rPr>
        <w:t>donde</w:t>
      </w:r>
      <w:r w:rsidR="00FC0067" w:rsidRPr="00C72585">
        <w:rPr>
          <w:rFonts w:ascii="Arial Narrow" w:hAnsi="Arial Narrow"/>
          <w:color w:val="000000" w:themeColor="text1"/>
        </w:rPr>
        <w:t xml:space="preserve"> se </w:t>
      </w:r>
      <w:r w:rsidRPr="00C72585">
        <w:rPr>
          <w:rFonts w:ascii="Arial Narrow" w:hAnsi="Arial Narrow"/>
          <w:color w:val="000000" w:themeColor="text1"/>
        </w:rPr>
        <w:t>contenga apartados específicos para los elementos esenciales de la denuncia como fecha y hora posible de los hechos, lugar, etc.</w:t>
      </w:r>
    </w:p>
    <w:p w14:paraId="1F0C3C0E" w14:textId="5E092371" w:rsidR="00FC0067" w:rsidRPr="00C72585" w:rsidRDefault="00FC0067" w:rsidP="00FC0067">
      <w:pPr>
        <w:pStyle w:val="Prrafodelista"/>
        <w:numPr>
          <w:ilvl w:val="0"/>
          <w:numId w:val="27"/>
        </w:numPr>
        <w:jc w:val="both"/>
        <w:rPr>
          <w:rFonts w:ascii="Arial Narrow" w:hAnsi="Arial Narrow"/>
          <w:color w:val="000000" w:themeColor="text1"/>
        </w:rPr>
      </w:pPr>
      <w:r w:rsidRPr="00C72585">
        <w:rPr>
          <w:rFonts w:ascii="Arial Narrow" w:hAnsi="Arial Narrow"/>
          <w:color w:val="000000" w:themeColor="text1"/>
        </w:rPr>
        <w:t>Buzón para cargar información de evidencias, como fotografías, videos o documentos</w:t>
      </w:r>
    </w:p>
    <w:p w14:paraId="2E26B1B1" w14:textId="318EE5E9" w:rsidR="005751B1" w:rsidRPr="00C72585" w:rsidRDefault="005751B1" w:rsidP="00FC0067">
      <w:pPr>
        <w:pStyle w:val="Prrafodelista"/>
        <w:numPr>
          <w:ilvl w:val="0"/>
          <w:numId w:val="27"/>
        </w:numPr>
        <w:jc w:val="both"/>
        <w:rPr>
          <w:rFonts w:ascii="Arial Narrow" w:hAnsi="Arial Narrow"/>
          <w:color w:val="000000" w:themeColor="text1"/>
        </w:rPr>
      </w:pPr>
      <w:r w:rsidRPr="00C72585">
        <w:rPr>
          <w:rFonts w:ascii="Arial Narrow" w:hAnsi="Arial Narrow"/>
          <w:color w:val="000000" w:themeColor="text1"/>
        </w:rPr>
        <w:t xml:space="preserve">Opción </w:t>
      </w:r>
      <w:r w:rsidR="00FC0067" w:rsidRPr="00C72585">
        <w:rPr>
          <w:rFonts w:ascii="Arial Narrow" w:hAnsi="Arial Narrow"/>
          <w:color w:val="000000" w:themeColor="text1"/>
        </w:rPr>
        <w:t xml:space="preserve">de canalización </w:t>
      </w:r>
      <w:r w:rsidRPr="00C72585">
        <w:rPr>
          <w:rFonts w:ascii="Arial Narrow" w:hAnsi="Arial Narrow"/>
          <w:color w:val="000000" w:themeColor="text1"/>
        </w:rPr>
        <w:t>en caso de que el ciudadano desconozca la dependencia del funcionario a demandar.</w:t>
      </w:r>
    </w:p>
    <w:p w14:paraId="2A1BDB31" w14:textId="77777777" w:rsidR="005751B1" w:rsidRPr="00C72585" w:rsidRDefault="005751B1" w:rsidP="005751B1">
      <w:pPr>
        <w:pStyle w:val="Prrafodelista"/>
        <w:ind w:left="426"/>
        <w:jc w:val="both"/>
        <w:rPr>
          <w:rFonts w:ascii="Arial Narrow" w:eastAsia="Times New Roman" w:hAnsi="Arial Narrow" w:cs="Times New Roman"/>
          <w:color w:val="000000" w:themeColor="text1"/>
          <w:lang w:eastAsia="es-MX"/>
        </w:rPr>
      </w:pPr>
    </w:p>
    <w:p w14:paraId="09B4B152" w14:textId="77777777" w:rsidR="005751B1" w:rsidRPr="00C72585" w:rsidRDefault="005751B1" w:rsidP="005751B1">
      <w:pPr>
        <w:pStyle w:val="Prrafodelista"/>
        <w:numPr>
          <w:ilvl w:val="0"/>
          <w:numId w:val="21"/>
        </w:numPr>
        <w:ind w:left="426" w:hanging="426"/>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Interacción en línea</w:t>
      </w:r>
    </w:p>
    <w:p w14:paraId="74034FB2" w14:textId="726B4423" w:rsidR="005751B1" w:rsidRPr="00C72585" w:rsidRDefault="005751B1" w:rsidP="005751B1">
      <w:pPr>
        <w:pStyle w:val="Prrafodelista"/>
        <w:numPr>
          <w:ilvl w:val="0"/>
          <w:numId w:val="25"/>
        </w:numPr>
        <w:jc w:val="both"/>
        <w:rPr>
          <w:rFonts w:ascii="Arial Narrow" w:eastAsia="Times New Roman" w:hAnsi="Arial Narrow" w:cs="Times New Roman"/>
          <w:color w:val="000000" w:themeColor="text1"/>
          <w:lang w:eastAsia="es-MX"/>
        </w:rPr>
      </w:pPr>
      <w:r w:rsidRPr="00C72585">
        <w:rPr>
          <w:rFonts w:ascii="Arial Narrow" w:eastAsia="Times New Roman" w:hAnsi="Arial Narrow" w:cs="Times New Roman"/>
          <w:color w:val="000000" w:themeColor="text1"/>
          <w:lang w:eastAsia="es-MX"/>
        </w:rPr>
        <w:t>Un chat en línea para asesorar al ciudadano en caso de requerirlo</w:t>
      </w:r>
    </w:p>
    <w:p w14:paraId="1821EBE0" w14:textId="4AEF32E6" w:rsidR="00702C00" w:rsidRPr="00C72585" w:rsidRDefault="00702C00" w:rsidP="00702C00">
      <w:pPr>
        <w:jc w:val="both"/>
        <w:rPr>
          <w:rFonts w:ascii="Arial Narrow" w:hAnsi="Arial Narrow"/>
          <w:color w:val="000000" w:themeColor="text1"/>
          <w:lang w:val="es-ES"/>
        </w:rPr>
      </w:pPr>
    </w:p>
    <w:p w14:paraId="55809026" w14:textId="12944905" w:rsidR="00702C00" w:rsidRPr="00C72585" w:rsidRDefault="00702C00" w:rsidP="00702C00">
      <w:pPr>
        <w:pStyle w:val="Prrafodelista"/>
        <w:numPr>
          <w:ilvl w:val="0"/>
          <w:numId w:val="21"/>
        </w:numPr>
        <w:ind w:left="284"/>
        <w:jc w:val="both"/>
        <w:rPr>
          <w:rFonts w:ascii="Arial Narrow" w:hAnsi="Arial Narrow"/>
          <w:color w:val="000000" w:themeColor="text1"/>
        </w:rPr>
      </w:pPr>
      <w:r w:rsidRPr="00C72585">
        <w:rPr>
          <w:rFonts w:ascii="Arial Narrow" w:hAnsi="Arial Narrow"/>
          <w:color w:val="000000" w:themeColor="text1"/>
        </w:rPr>
        <w:t>Seguimiento</w:t>
      </w:r>
    </w:p>
    <w:p w14:paraId="5DC1EFAD" w14:textId="72D95434" w:rsidR="00702C00" w:rsidRPr="00C72585" w:rsidRDefault="00702C00" w:rsidP="00702C00">
      <w:pPr>
        <w:pStyle w:val="Prrafodelista"/>
        <w:numPr>
          <w:ilvl w:val="1"/>
          <w:numId w:val="21"/>
        </w:numPr>
        <w:ind w:left="1134"/>
        <w:jc w:val="both"/>
        <w:rPr>
          <w:rFonts w:ascii="Arial Narrow" w:hAnsi="Arial Narrow"/>
          <w:color w:val="000000" w:themeColor="text1"/>
        </w:rPr>
      </w:pPr>
      <w:r w:rsidRPr="00C72585">
        <w:rPr>
          <w:rFonts w:ascii="Arial Narrow" w:hAnsi="Arial Narrow"/>
          <w:color w:val="000000" w:themeColor="text1"/>
        </w:rPr>
        <w:t>Asignación de un folio para poder consultar en línea el seguimiento del proceso</w:t>
      </w:r>
    </w:p>
    <w:p w14:paraId="168036BE" w14:textId="3AC7217B" w:rsidR="00702C00" w:rsidRPr="00C72585" w:rsidRDefault="00434D27" w:rsidP="00702C00">
      <w:pPr>
        <w:pStyle w:val="Prrafodelista"/>
        <w:numPr>
          <w:ilvl w:val="1"/>
          <w:numId w:val="21"/>
        </w:numPr>
        <w:ind w:left="1134"/>
        <w:jc w:val="both"/>
        <w:rPr>
          <w:rFonts w:ascii="Arial Narrow" w:hAnsi="Arial Narrow"/>
          <w:color w:val="000000" w:themeColor="text1"/>
        </w:rPr>
      </w:pPr>
      <w:r w:rsidRPr="00C72585">
        <w:rPr>
          <w:rFonts w:ascii="Arial Narrow" w:hAnsi="Arial Narrow"/>
          <w:color w:val="000000" w:themeColor="text1"/>
        </w:rPr>
        <w:t>Publicación clara de un diagrama de flujo donde se marquen las etapas del procedimiento</w:t>
      </w:r>
    </w:p>
    <w:p w14:paraId="7679A8DB" w14:textId="045C4AC6" w:rsidR="00702C00" w:rsidRPr="00C72585" w:rsidRDefault="00702C00" w:rsidP="00702C00">
      <w:pPr>
        <w:pStyle w:val="Prrafodelista"/>
        <w:numPr>
          <w:ilvl w:val="1"/>
          <w:numId w:val="21"/>
        </w:numPr>
        <w:ind w:left="1134"/>
        <w:jc w:val="both"/>
        <w:rPr>
          <w:rFonts w:ascii="Arial Narrow" w:hAnsi="Arial Narrow"/>
          <w:color w:val="000000" w:themeColor="text1"/>
        </w:rPr>
      </w:pPr>
      <w:r w:rsidRPr="00C72585">
        <w:rPr>
          <w:rFonts w:ascii="Arial Narrow" w:hAnsi="Arial Narrow"/>
          <w:color w:val="000000" w:themeColor="text1"/>
        </w:rPr>
        <w:t>Señalamiento de tiempos esperados normales en cada etapa de procedimiento</w:t>
      </w:r>
    </w:p>
    <w:p w14:paraId="63AD2E4C" w14:textId="014C3AFF" w:rsidR="00434D27" w:rsidRPr="00C72585" w:rsidRDefault="00434D27" w:rsidP="00702C00">
      <w:pPr>
        <w:pStyle w:val="Prrafodelista"/>
        <w:numPr>
          <w:ilvl w:val="1"/>
          <w:numId w:val="21"/>
        </w:numPr>
        <w:ind w:left="1134"/>
        <w:jc w:val="both"/>
        <w:rPr>
          <w:rFonts w:ascii="Arial Narrow" w:hAnsi="Arial Narrow"/>
          <w:color w:val="000000" w:themeColor="text1"/>
        </w:rPr>
      </w:pPr>
      <w:r w:rsidRPr="00C72585">
        <w:rPr>
          <w:rFonts w:ascii="Arial Narrow" w:hAnsi="Arial Narrow"/>
          <w:color w:val="000000" w:themeColor="text1"/>
        </w:rPr>
        <w:t>Posibilidad de realizar consulta de manera digital sobre el avance obteniendo una respuesta en la que se detalle el momento procesal en que se encuentra y el tiempo de avance que se estima.</w:t>
      </w:r>
    </w:p>
    <w:p w14:paraId="0D1ABB41" w14:textId="39391081" w:rsidR="00702C00" w:rsidRPr="00C72585" w:rsidRDefault="00702C00" w:rsidP="00702C00">
      <w:pPr>
        <w:jc w:val="both"/>
        <w:rPr>
          <w:rFonts w:ascii="Arial Narrow" w:hAnsi="Arial Narrow"/>
          <w:color w:val="000000" w:themeColor="text1"/>
          <w:lang w:val="es-ES"/>
        </w:rPr>
      </w:pPr>
    </w:p>
    <w:p w14:paraId="5D3B036C" w14:textId="3BFF28EA" w:rsidR="00702C00" w:rsidRPr="00C72585" w:rsidRDefault="00702C00" w:rsidP="00702C00">
      <w:pPr>
        <w:jc w:val="both"/>
        <w:rPr>
          <w:rFonts w:ascii="Arial Narrow" w:hAnsi="Arial Narrow"/>
          <w:color w:val="000000" w:themeColor="text1"/>
          <w:lang w:val="es-ES"/>
        </w:rPr>
      </w:pPr>
    </w:p>
    <w:p w14:paraId="46D17B50" w14:textId="6B1DF0B1" w:rsidR="00702C00" w:rsidRPr="00C72585" w:rsidRDefault="00702C00" w:rsidP="00702C00">
      <w:pPr>
        <w:pStyle w:val="Ttulo3"/>
      </w:pPr>
      <w:bookmarkStart w:id="54" w:name="_Toc113224221"/>
      <w:bookmarkStart w:id="55" w:name="_Toc113224308"/>
      <w:bookmarkStart w:id="56" w:name="_Toc113224431"/>
      <w:r w:rsidRPr="00C72585">
        <w:t>Al  poder Legislativo</w:t>
      </w:r>
      <w:bookmarkEnd w:id="54"/>
      <w:bookmarkEnd w:id="55"/>
      <w:bookmarkEnd w:id="56"/>
    </w:p>
    <w:p w14:paraId="76A79DEC" w14:textId="17626F08" w:rsidR="00702C00" w:rsidRPr="00C72585" w:rsidRDefault="00702C00" w:rsidP="00702C00">
      <w:pPr>
        <w:rPr>
          <w:lang w:val="es-ES" w:eastAsia="en-US"/>
        </w:rPr>
      </w:pPr>
    </w:p>
    <w:p w14:paraId="703F4CC1" w14:textId="6770F41F" w:rsidR="00DE6A3F" w:rsidRPr="00C72585" w:rsidRDefault="00702C00" w:rsidP="00DE6A3F">
      <w:pPr>
        <w:jc w:val="both"/>
        <w:rPr>
          <w:rFonts w:ascii="Arial Narrow" w:eastAsiaTheme="minorHAnsi" w:hAnsi="Arial Narrow" w:cstheme="minorBidi"/>
          <w:color w:val="000000" w:themeColor="text1"/>
          <w:lang w:val="es-ES" w:eastAsia="en-US"/>
        </w:rPr>
      </w:pPr>
      <w:r w:rsidRPr="00C72585">
        <w:rPr>
          <w:rFonts w:ascii="Arial Narrow" w:eastAsiaTheme="minorHAnsi" w:hAnsi="Arial Narrow" w:cstheme="minorBidi"/>
          <w:color w:val="000000" w:themeColor="text1"/>
          <w:lang w:val="es-ES" w:eastAsia="en-US"/>
        </w:rPr>
        <w:t xml:space="preserve">Contemplar </w:t>
      </w:r>
      <w:r w:rsidR="00434D27" w:rsidRPr="00C72585">
        <w:rPr>
          <w:rFonts w:ascii="Arial Narrow" w:eastAsiaTheme="minorHAnsi" w:hAnsi="Arial Narrow" w:cstheme="minorBidi"/>
          <w:color w:val="000000" w:themeColor="text1"/>
          <w:lang w:val="es-ES" w:eastAsia="en-US"/>
        </w:rPr>
        <w:t xml:space="preserve">la elaboración de la “Ley de Protección a denunciantes en el Estado de Guanajuato en la que se </w:t>
      </w:r>
      <w:r w:rsidR="00DE6A3F" w:rsidRPr="00C72585">
        <w:rPr>
          <w:rFonts w:ascii="Arial Narrow" w:eastAsiaTheme="minorHAnsi" w:hAnsi="Arial Narrow" w:cstheme="minorBidi"/>
          <w:color w:val="000000" w:themeColor="text1"/>
          <w:lang w:val="es-ES" w:eastAsia="en-US"/>
        </w:rPr>
        <w:t>atiendan</w:t>
      </w:r>
      <w:r w:rsidR="00434D27" w:rsidRPr="00C72585">
        <w:rPr>
          <w:rFonts w:ascii="Arial Narrow" w:eastAsiaTheme="minorHAnsi" w:hAnsi="Arial Narrow" w:cstheme="minorBidi"/>
          <w:color w:val="000000" w:themeColor="text1"/>
          <w:lang w:val="es-ES" w:eastAsia="en-US"/>
        </w:rPr>
        <w:t xml:space="preserve"> los puntos expuestos en la “</w:t>
      </w:r>
      <w:r w:rsidR="00C72585" w:rsidRPr="00C72585">
        <w:rPr>
          <w:rFonts w:ascii="Arial Narrow" w:eastAsiaTheme="minorHAnsi" w:hAnsi="Arial Narrow" w:cstheme="minorBidi"/>
          <w:color w:val="000000" w:themeColor="text1"/>
          <w:lang w:val="es-ES" w:eastAsia="en-US"/>
        </w:rPr>
        <w:t>Guía</w:t>
      </w:r>
      <w:r w:rsidR="00434D27" w:rsidRPr="00C72585">
        <w:rPr>
          <w:rFonts w:ascii="Arial Narrow" w:eastAsiaTheme="minorHAnsi" w:hAnsi="Arial Narrow" w:cstheme="minorBidi"/>
          <w:color w:val="000000" w:themeColor="text1"/>
          <w:lang w:val="es-ES" w:eastAsia="en-US"/>
        </w:rPr>
        <w:t xml:space="preserve"> de recursos sobre buenas </w:t>
      </w:r>
      <w:r w:rsidR="00C72585" w:rsidRPr="00C72585">
        <w:rPr>
          <w:rFonts w:ascii="Arial Narrow" w:eastAsiaTheme="minorHAnsi" w:hAnsi="Arial Narrow" w:cstheme="minorBidi"/>
          <w:color w:val="000000" w:themeColor="text1"/>
          <w:lang w:val="es-ES" w:eastAsia="en-US"/>
        </w:rPr>
        <w:t>prácticas</w:t>
      </w:r>
      <w:r w:rsidR="00434D27" w:rsidRPr="00C72585">
        <w:rPr>
          <w:rFonts w:ascii="Arial Narrow" w:eastAsiaTheme="minorHAnsi" w:hAnsi="Arial Narrow" w:cstheme="minorBidi"/>
          <w:color w:val="000000" w:themeColor="text1"/>
          <w:lang w:val="es-ES" w:eastAsia="en-US"/>
        </w:rPr>
        <w:t xml:space="preserve"> en la </w:t>
      </w:r>
      <w:r w:rsidR="00C72585" w:rsidRPr="00C72585">
        <w:rPr>
          <w:rFonts w:ascii="Arial Narrow" w:eastAsiaTheme="minorHAnsi" w:hAnsi="Arial Narrow" w:cstheme="minorBidi"/>
          <w:color w:val="000000" w:themeColor="text1"/>
          <w:lang w:val="es-ES" w:eastAsia="en-US"/>
        </w:rPr>
        <w:t>protección</w:t>
      </w:r>
      <w:r w:rsidR="00434D27" w:rsidRPr="00C72585">
        <w:rPr>
          <w:rFonts w:ascii="Arial Narrow" w:eastAsiaTheme="minorHAnsi" w:hAnsi="Arial Narrow" w:cstheme="minorBidi"/>
          <w:color w:val="000000" w:themeColor="text1"/>
          <w:lang w:val="es-ES" w:eastAsia="en-US"/>
        </w:rPr>
        <w:t xml:space="preserve"> de los denunciantes” generada al amparo de la Convención de las Naciones Unidas contra la Corrupción (UNCAC)</w:t>
      </w:r>
      <w:r w:rsidR="00DE6A3F" w:rsidRPr="00C72585">
        <w:rPr>
          <w:rFonts w:ascii="Arial Narrow" w:eastAsiaTheme="minorHAnsi" w:hAnsi="Arial Narrow" w:cstheme="minorBidi"/>
          <w:color w:val="000000" w:themeColor="text1"/>
          <w:lang w:val="es-ES" w:eastAsia="en-US"/>
        </w:rPr>
        <w:t xml:space="preserve"> en la que se señalan los siguientes puntos a considerar.</w:t>
      </w:r>
    </w:p>
    <w:p w14:paraId="34F91C51" w14:textId="77777777" w:rsidR="00DE6A3F" w:rsidRPr="00C72585" w:rsidRDefault="00DE6A3F" w:rsidP="00DE6A3F">
      <w:pPr>
        <w:jc w:val="both"/>
        <w:rPr>
          <w:rFonts w:ascii="Arial Narrow" w:eastAsiaTheme="minorHAnsi" w:hAnsi="Arial Narrow" w:cstheme="minorBidi"/>
          <w:color w:val="000000" w:themeColor="text1"/>
          <w:lang w:val="es-ES" w:eastAsia="en-US"/>
        </w:rPr>
      </w:pPr>
    </w:p>
    <w:p w14:paraId="4002A197" w14:textId="77777777" w:rsidR="00DE6A3F" w:rsidRPr="00C72585" w:rsidRDefault="00DE6A3F" w:rsidP="00DE6A3F">
      <w:pPr>
        <w:jc w:val="both"/>
        <w:rPr>
          <w:rFonts w:ascii="Arial Narrow" w:eastAsiaTheme="minorHAnsi" w:hAnsi="Arial Narrow" w:cstheme="minorBidi"/>
          <w:color w:val="000000" w:themeColor="text1"/>
          <w:lang w:val="es-ES" w:eastAsia="en-US"/>
        </w:rPr>
      </w:pPr>
    </w:p>
    <w:p w14:paraId="7A7D0144" w14:textId="6611AAB7" w:rsidR="00DE6A3F" w:rsidRPr="00DE6A3F" w:rsidRDefault="004737C6" w:rsidP="00DE6A3F">
      <w:pPr>
        <w:numPr>
          <w:ilvl w:val="0"/>
          <w:numId w:val="30"/>
        </w:numPr>
        <w:jc w:val="both"/>
        <w:rPr>
          <w:rFonts w:ascii="Arial Narrow" w:eastAsiaTheme="minorHAnsi" w:hAnsi="Arial Narrow" w:cstheme="minorBidi"/>
          <w:i/>
          <w:iCs/>
          <w:color w:val="000000" w:themeColor="text1"/>
          <w:lang w:val="es-ES" w:eastAsia="en-US"/>
        </w:rPr>
      </w:pPr>
      <w:r>
        <w:rPr>
          <w:rFonts w:ascii="Arial Narrow" w:eastAsiaTheme="minorHAnsi" w:hAnsi="Arial Narrow" w:cstheme="minorBidi"/>
          <w:i/>
          <w:iCs/>
          <w:color w:val="000000" w:themeColor="text1"/>
          <w:lang w:val="es-ES" w:eastAsia="en-US"/>
        </w:rPr>
        <w:t xml:space="preserve">Contemplar en la Ley </w:t>
      </w:r>
      <w:r w:rsidR="00DE6A3F" w:rsidRPr="00DE6A3F">
        <w:rPr>
          <w:rFonts w:ascii="Arial Narrow" w:eastAsiaTheme="minorHAnsi" w:hAnsi="Arial Narrow" w:cstheme="minorBidi"/>
          <w:i/>
          <w:iCs/>
          <w:color w:val="000000" w:themeColor="text1"/>
          <w:lang w:val="es-ES" w:eastAsia="en-US"/>
        </w:rPr>
        <w:t xml:space="preserve">una </w:t>
      </w:r>
      <w:r w:rsidR="00C72585" w:rsidRPr="00DE6A3F">
        <w:rPr>
          <w:rFonts w:ascii="Arial Narrow" w:eastAsiaTheme="minorHAnsi" w:hAnsi="Arial Narrow" w:cstheme="minorBidi"/>
          <w:i/>
          <w:iCs/>
          <w:color w:val="000000" w:themeColor="text1"/>
          <w:lang w:val="es-ES" w:eastAsia="en-US"/>
        </w:rPr>
        <w:t>definición</w:t>
      </w:r>
      <w:r w:rsidR="00DE6A3F" w:rsidRPr="00DE6A3F">
        <w:rPr>
          <w:rFonts w:ascii="Arial Narrow" w:eastAsiaTheme="minorHAnsi" w:hAnsi="Arial Narrow" w:cstheme="minorBidi"/>
          <w:i/>
          <w:iCs/>
          <w:color w:val="000000" w:themeColor="text1"/>
          <w:lang w:val="es-ES" w:eastAsia="en-US"/>
        </w:rPr>
        <w:t xml:space="preserve"> amplia del </w:t>
      </w:r>
      <w:r w:rsidR="00C72585" w:rsidRPr="00DE6A3F">
        <w:rPr>
          <w:rFonts w:ascii="Arial Narrow" w:eastAsiaTheme="minorHAnsi" w:hAnsi="Arial Narrow" w:cstheme="minorBidi"/>
          <w:i/>
          <w:iCs/>
          <w:color w:val="000000" w:themeColor="text1"/>
          <w:lang w:val="es-ES" w:eastAsia="en-US"/>
        </w:rPr>
        <w:t>término</w:t>
      </w:r>
      <w:r w:rsidR="00DE6A3F" w:rsidRPr="00DE6A3F">
        <w:rPr>
          <w:rFonts w:ascii="Arial Narrow" w:eastAsiaTheme="minorHAnsi" w:hAnsi="Arial Narrow" w:cstheme="minorBidi"/>
          <w:i/>
          <w:iCs/>
          <w:color w:val="000000" w:themeColor="text1"/>
          <w:lang w:val="es-ES" w:eastAsia="en-US"/>
        </w:rPr>
        <w:t xml:space="preserve"> “denunciantes”; </w:t>
      </w:r>
      <w:r>
        <w:rPr>
          <w:rFonts w:ascii="Arial Narrow" w:eastAsiaTheme="minorHAnsi" w:hAnsi="Arial Narrow" w:cstheme="minorBidi"/>
          <w:i/>
          <w:iCs/>
          <w:color w:val="000000" w:themeColor="text1"/>
          <w:lang w:val="es-ES" w:eastAsia="en-US"/>
        </w:rPr>
        <w:t xml:space="preserve"> como la contempla la Convención de las Naciones Unidas contra la corrupción al precisar que </w:t>
      </w:r>
      <w:r w:rsidR="00DE6A3F" w:rsidRPr="00DE6A3F">
        <w:rPr>
          <w:rFonts w:ascii="Arial Narrow" w:eastAsiaTheme="minorHAnsi" w:hAnsi="Arial Narrow" w:cstheme="minorBidi"/>
          <w:i/>
          <w:iCs/>
          <w:color w:val="000000" w:themeColor="text1"/>
          <w:lang w:val="es-ES" w:eastAsia="en-US"/>
        </w:rPr>
        <w:t xml:space="preserve">se aplica a las personas que trabajan en los sectores </w:t>
      </w:r>
      <w:r w:rsidR="00C72585" w:rsidRPr="00DE6A3F">
        <w:rPr>
          <w:rFonts w:ascii="Arial Narrow" w:eastAsiaTheme="minorHAnsi" w:hAnsi="Arial Narrow" w:cstheme="minorBidi"/>
          <w:i/>
          <w:iCs/>
          <w:color w:val="000000" w:themeColor="text1"/>
          <w:lang w:val="es-ES" w:eastAsia="en-US"/>
        </w:rPr>
        <w:t>público</w:t>
      </w:r>
      <w:r w:rsidR="00DE6A3F" w:rsidRPr="00DE6A3F">
        <w:rPr>
          <w:rFonts w:ascii="Arial Narrow" w:eastAsiaTheme="minorHAnsi" w:hAnsi="Arial Narrow" w:cstheme="minorBidi"/>
          <w:i/>
          <w:iCs/>
          <w:color w:val="000000" w:themeColor="text1"/>
          <w:lang w:val="es-ES" w:eastAsia="en-US"/>
        </w:rPr>
        <w:t xml:space="preserve"> o privado y a miembros del </w:t>
      </w:r>
      <w:r w:rsidR="00C72585" w:rsidRPr="00DE6A3F">
        <w:rPr>
          <w:rFonts w:ascii="Arial Narrow" w:eastAsiaTheme="minorHAnsi" w:hAnsi="Arial Narrow" w:cstheme="minorBidi"/>
          <w:i/>
          <w:iCs/>
          <w:color w:val="000000" w:themeColor="text1"/>
          <w:lang w:val="es-ES" w:eastAsia="en-US"/>
        </w:rPr>
        <w:t>público</w:t>
      </w:r>
      <w:r w:rsidR="00DE6A3F" w:rsidRPr="00DE6A3F">
        <w:rPr>
          <w:rFonts w:ascii="Arial Narrow" w:eastAsiaTheme="minorHAnsi" w:hAnsi="Arial Narrow" w:cstheme="minorBidi"/>
          <w:i/>
          <w:iCs/>
          <w:color w:val="000000" w:themeColor="text1"/>
          <w:lang w:val="es-ES" w:eastAsia="en-US"/>
        </w:rPr>
        <w:t xml:space="preserve">, como </w:t>
      </w:r>
      <w:r w:rsidR="00C72585" w:rsidRPr="00DE6A3F">
        <w:rPr>
          <w:rFonts w:ascii="Arial Narrow" w:eastAsiaTheme="minorHAnsi" w:hAnsi="Arial Narrow" w:cstheme="minorBidi"/>
          <w:i/>
          <w:iCs/>
          <w:color w:val="000000" w:themeColor="text1"/>
          <w:lang w:val="es-ES" w:eastAsia="en-US"/>
        </w:rPr>
        <w:t>también</w:t>
      </w:r>
      <w:r w:rsidR="00DE6A3F" w:rsidRPr="00DE6A3F">
        <w:rPr>
          <w:rFonts w:ascii="Arial Narrow" w:eastAsiaTheme="minorHAnsi" w:hAnsi="Arial Narrow" w:cstheme="minorBidi"/>
          <w:i/>
          <w:iCs/>
          <w:color w:val="000000" w:themeColor="text1"/>
          <w:lang w:val="es-ES" w:eastAsia="en-US"/>
        </w:rPr>
        <w:t xml:space="preserve"> a testigos, peritos y </w:t>
      </w:r>
      <w:r w:rsidR="00C72585" w:rsidRPr="00DE6A3F">
        <w:rPr>
          <w:rFonts w:ascii="Arial Narrow" w:eastAsiaTheme="minorHAnsi" w:hAnsi="Arial Narrow" w:cstheme="minorBidi"/>
          <w:i/>
          <w:iCs/>
          <w:color w:val="000000" w:themeColor="text1"/>
          <w:lang w:val="es-ES" w:eastAsia="en-US"/>
        </w:rPr>
        <w:t>víctimas</w:t>
      </w:r>
      <w:r w:rsidR="00DE6A3F" w:rsidRPr="00DE6A3F">
        <w:rPr>
          <w:rFonts w:ascii="Arial Narrow" w:eastAsiaTheme="minorHAnsi" w:hAnsi="Arial Narrow" w:cstheme="minorBidi"/>
          <w:i/>
          <w:iCs/>
          <w:color w:val="000000" w:themeColor="text1"/>
          <w:lang w:val="es-ES" w:eastAsia="en-US"/>
        </w:rPr>
        <w:t xml:space="preserve">. </w:t>
      </w:r>
      <w:r w:rsidR="00DE6A3F" w:rsidRPr="00C72585">
        <w:rPr>
          <w:rFonts w:ascii="Arial Narrow" w:eastAsiaTheme="minorHAnsi" w:hAnsi="Arial Narrow" w:cstheme="minorBidi"/>
          <w:i/>
          <w:iCs/>
          <w:color w:val="000000" w:themeColor="text1"/>
          <w:lang w:val="es-ES" w:eastAsia="en-US"/>
        </w:rPr>
        <w:t xml:space="preserve"> </w:t>
      </w:r>
    </w:p>
    <w:p w14:paraId="28A67781" w14:textId="5E5366EF" w:rsidR="00DE6A3F" w:rsidRPr="00DE6A3F" w:rsidRDefault="00DE6A3F" w:rsidP="00DE6A3F">
      <w:pPr>
        <w:numPr>
          <w:ilvl w:val="0"/>
          <w:numId w:val="30"/>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Las medidas de </w:t>
      </w:r>
      <w:r w:rsidR="00C72585" w:rsidRPr="00DE6A3F">
        <w:rPr>
          <w:rFonts w:ascii="Arial Narrow" w:eastAsiaTheme="minorHAnsi" w:hAnsi="Arial Narrow" w:cstheme="minorBidi"/>
          <w:i/>
          <w:iCs/>
          <w:color w:val="000000" w:themeColor="text1"/>
          <w:lang w:val="es-ES" w:eastAsia="en-US"/>
        </w:rPr>
        <w:t>protección</w:t>
      </w:r>
      <w:r w:rsidRPr="00DE6A3F">
        <w:rPr>
          <w:rFonts w:ascii="Arial Narrow" w:eastAsiaTheme="minorHAnsi" w:hAnsi="Arial Narrow" w:cstheme="minorBidi"/>
          <w:i/>
          <w:iCs/>
          <w:color w:val="000000" w:themeColor="text1"/>
          <w:lang w:val="es-ES" w:eastAsia="en-US"/>
        </w:rPr>
        <w:t xml:space="preserve"> tienen que corresponder a las necesidades y circu</w:t>
      </w:r>
      <w:r w:rsidRPr="00C72585">
        <w:rPr>
          <w:rFonts w:ascii="Arial Narrow" w:eastAsiaTheme="minorHAnsi" w:hAnsi="Arial Narrow" w:cstheme="minorBidi"/>
          <w:i/>
          <w:iCs/>
          <w:color w:val="000000" w:themeColor="text1"/>
          <w:lang w:val="es-ES" w:eastAsia="en-US"/>
        </w:rPr>
        <w:t>ns</w:t>
      </w:r>
      <w:r w:rsidRPr="00DE6A3F">
        <w:rPr>
          <w:rFonts w:ascii="Arial Narrow" w:eastAsiaTheme="minorHAnsi" w:hAnsi="Arial Narrow" w:cstheme="minorBidi"/>
          <w:i/>
          <w:iCs/>
          <w:color w:val="000000" w:themeColor="text1"/>
          <w:lang w:val="es-ES" w:eastAsia="en-US"/>
        </w:rPr>
        <w:t xml:space="preserve">tancias del denunciante. </w:t>
      </w:r>
    </w:p>
    <w:p w14:paraId="0D860CAE" w14:textId="704C49C4" w:rsidR="00DE6A3F" w:rsidRPr="00DE6A3F" w:rsidRDefault="00DE6A3F" w:rsidP="00DE6A3F">
      <w:pPr>
        <w:numPr>
          <w:ilvl w:val="0"/>
          <w:numId w:val="30"/>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La denuncia “se facilita” si se hace en condiciones de seguridad conforme a la ley y de manera clara en la </w:t>
      </w:r>
      <w:r w:rsidR="00C72585" w:rsidRPr="00DE6A3F">
        <w:rPr>
          <w:rFonts w:ascii="Arial Narrow" w:eastAsiaTheme="minorHAnsi" w:hAnsi="Arial Narrow" w:cstheme="minorBidi"/>
          <w:i/>
          <w:iCs/>
          <w:color w:val="000000" w:themeColor="text1"/>
          <w:lang w:val="es-ES" w:eastAsia="en-US"/>
        </w:rPr>
        <w:t>práctica</w:t>
      </w:r>
      <w:r w:rsidRPr="00DE6A3F">
        <w:rPr>
          <w:rFonts w:ascii="Arial Narrow" w:eastAsiaTheme="minorHAnsi" w:hAnsi="Arial Narrow" w:cstheme="minorBidi"/>
          <w:i/>
          <w:iCs/>
          <w:color w:val="000000" w:themeColor="text1"/>
          <w:lang w:val="es-ES" w:eastAsia="en-US"/>
        </w:rPr>
        <w:t xml:space="preserve">. </w:t>
      </w:r>
    </w:p>
    <w:p w14:paraId="4FAEF5B8" w14:textId="221E84DE" w:rsidR="00DE6A3F" w:rsidRPr="00DE6A3F" w:rsidRDefault="00DE6A3F" w:rsidP="00DE6A3F">
      <w:pPr>
        <w:numPr>
          <w:ilvl w:val="0"/>
          <w:numId w:val="32"/>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Proteger una amplia variedad de </w:t>
      </w:r>
      <w:r w:rsidR="00C72585" w:rsidRPr="00DE6A3F">
        <w:rPr>
          <w:rFonts w:ascii="Arial Narrow" w:eastAsiaTheme="minorHAnsi" w:hAnsi="Arial Narrow" w:cstheme="minorBidi"/>
          <w:i/>
          <w:iCs/>
          <w:color w:val="000000" w:themeColor="text1"/>
          <w:lang w:val="es-ES" w:eastAsia="en-US"/>
        </w:rPr>
        <w:t>información</w:t>
      </w:r>
      <w:r w:rsidRPr="00DE6A3F">
        <w:rPr>
          <w:rFonts w:ascii="Arial Narrow" w:eastAsiaTheme="minorHAnsi" w:hAnsi="Arial Narrow" w:cstheme="minorBidi"/>
          <w:i/>
          <w:iCs/>
          <w:color w:val="000000" w:themeColor="text1"/>
          <w:lang w:val="es-ES" w:eastAsia="en-US"/>
        </w:rPr>
        <w:t xml:space="preserve"> notificable —cualquier asunto relacionado con irregularidades o con </w:t>
      </w:r>
      <w:r w:rsidR="00C72585" w:rsidRPr="00DE6A3F">
        <w:rPr>
          <w:rFonts w:ascii="Arial Narrow" w:eastAsiaTheme="minorHAnsi" w:hAnsi="Arial Narrow" w:cstheme="minorBidi"/>
          <w:i/>
          <w:iCs/>
          <w:color w:val="000000" w:themeColor="text1"/>
          <w:lang w:val="es-ES" w:eastAsia="en-US"/>
        </w:rPr>
        <w:t>daño</w:t>
      </w:r>
      <w:r w:rsidRPr="00DE6A3F">
        <w:rPr>
          <w:rFonts w:ascii="Arial Narrow" w:eastAsiaTheme="minorHAnsi" w:hAnsi="Arial Narrow" w:cstheme="minorBidi"/>
          <w:i/>
          <w:iCs/>
          <w:color w:val="000000" w:themeColor="text1"/>
          <w:lang w:val="es-ES" w:eastAsia="en-US"/>
        </w:rPr>
        <w:t xml:space="preserve"> al </w:t>
      </w:r>
      <w:r w:rsidR="00C72585" w:rsidRPr="00DE6A3F">
        <w:rPr>
          <w:rFonts w:ascii="Arial Narrow" w:eastAsiaTheme="minorHAnsi" w:hAnsi="Arial Narrow" w:cstheme="minorBidi"/>
          <w:i/>
          <w:iCs/>
          <w:color w:val="000000" w:themeColor="text1"/>
          <w:lang w:val="es-ES" w:eastAsia="en-US"/>
        </w:rPr>
        <w:t>interés</w:t>
      </w:r>
      <w:r w:rsidRPr="00DE6A3F">
        <w:rPr>
          <w:rFonts w:ascii="Arial Narrow" w:eastAsiaTheme="minorHAnsi" w:hAnsi="Arial Narrow" w:cstheme="minorBidi"/>
          <w:i/>
          <w:iCs/>
          <w:color w:val="000000" w:themeColor="text1"/>
          <w:lang w:val="es-ES" w:eastAsia="en-US"/>
        </w:rPr>
        <w:t xml:space="preserve"> </w:t>
      </w:r>
      <w:r w:rsidR="00C72585" w:rsidRPr="00DE6A3F">
        <w:rPr>
          <w:rFonts w:ascii="Arial Narrow" w:eastAsiaTheme="minorHAnsi" w:hAnsi="Arial Narrow" w:cstheme="minorBidi"/>
          <w:i/>
          <w:iCs/>
          <w:color w:val="000000" w:themeColor="text1"/>
          <w:lang w:val="es-ES" w:eastAsia="en-US"/>
        </w:rPr>
        <w:t>público</w:t>
      </w:r>
      <w:r w:rsidRPr="00DE6A3F">
        <w:rPr>
          <w:rFonts w:ascii="Arial Narrow" w:eastAsiaTheme="minorHAnsi" w:hAnsi="Arial Narrow" w:cstheme="minorBidi"/>
          <w:i/>
          <w:iCs/>
          <w:color w:val="000000" w:themeColor="text1"/>
          <w:lang w:val="es-ES" w:eastAsia="en-US"/>
        </w:rPr>
        <w:t xml:space="preserve">, incluidos los casos en que la </w:t>
      </w:r>
      <w:r w:rsidR="00C72585" w:rsidRPr="00DE6A3F">
        <w:rPr>
          <w:rFonts w:ascii="Arial Narrow" w:eastAsiaTheme="minorHAnsi" w:hAnsi="Arial Narrow" w:cstheme="minorBidi"/>
          <w:i/>
          <w:iCs/>
          <w:color w:val="000000" w:themeColor="text1"/>
          <w:lang w:val="es-ES" w:eastAsia="en-US"/>
        </w:rPr>
        <w:t>información</w:t>
      </w:r>
      <w:r w:rsidRPr="00DE6A3F">
        <w:rPr>
          <w:rFonts w:ascii="Arial Narrow" w:eastAsiaTheme="minorHAnsi" w:hAnsi="Arial Narrow" w:cstheme="minorBidi"/>
          <w:i/>
          <w:iCs/>
          <w:color w:val="000000" w:themeColor="text1"/>
          <w:lang w:val="es-ES" w:eastAsia="en-US"/>
        </w:rPr>
        <w:t xml:space="preserve"> está clasificada como secreta o considerada confidencial, con objeto de: </w:t>
      </w:r>
    </w:p>
    <w:p w14:paraId="0615716F" w14:textId="15FC2C56" w:rsidR="00DE6A3F" w:rsidRPr="00DE6A3F" w:rsidRDefault="00DE6A3F" w:rsidP="00DE6A3F">
      <w:pPr>
        <w:numPr>
          <w:ilvl w:val="1"/>
          <w:numId w:val="32"/>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  Prevenir la </w:t>
      </w:r>
      <w:r w:rsidR="00C72585" w:rsidRPr="00DE6A3F">
        <w:rPr>
          <w:rFonts w:ascii="Arial Narrow" w:eastAsiaTheme="minorHAnsi" w:hAnsi="Arial Narrow" w:cstheme="minorBidi"/>
          <w:i/>
          <w:iCs/>
          <w:color w:val="000000" w:themeColor="text1"/>
          <w:lang w:val="es-ES" w:eastAsia="en-US"/>
        </w:rPr>
        <w:t>corrupción</w:t>
      </w:r>
      <w:r w:rsidRPr="00DE6A3F">
        <w:rPr>
          <w:rFonts w:ascii="Arial Narrow" w:eastAsiaTheme="minorHAnsi" w:hAnsi="Arial Narrow" w:cstheme="minorBidi"/>
          <w:i/>
          <w:iCs/>
          <w:color w:val="000000" w:themeColor="text1"/>
          <w:lang w:val="es-ES" w:eastAsia="en-US"/>
        </w:rPr>
        <w:t xml:space="preserve">; </w:t>
      </w:r>
    </w:p>
    <w:p w14:paraId="7FAD5DC7" w14:textId="77777777" w:rsidR="00DE6A3F" w:rsidRPr="00DE6A3F" w:rsidRDefault="00DE6A3F" w:rsidP="00DE6A3F">
      <w:pPr>
        <w:numPr>
          <w:ilvl w:val="1"/>
          <w:numId w:val="32"/>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  Desplazar la carga de riesgo del denunciante; y </w:t>
      </w:r>
    </w:p>
    <w:p w14:paraId="38F38CCF" w14:textId="47411977" w:rsidR="00DE6A3F" w:rsidRPr="00DE6A3F" w:rsidRDefault="00DE6A3F" w:rsidP="00DE6A3F">
      <w:pPr>
        <w:numPr>
          <w:ilvl w:val="1"/>
          <w:numId w:val="32"/>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  Mantener la </w:t>
      </w:r>
      <w:r w:rsidR="00C72585" w:rsidRPr="00DE6A3F">
        <w:rPr>
          <w:rFonts w:ascii="Arial Narrow" w:eastAsiaTheme="minorHAnsi" w:hAnsi="Arial Narrow" w:cstheme="minorBidi"/>
          <w:i/>
          <w:iCs/>
          <w:color w:val="000000" w:themeColor="text1"/>
          <w:lang w:val="es-ES" w:eastAsia="en-US"/>
        </w:rPr>
        <w:t>rendición</w:t>
      </w:r>
      <w:r w:rsidRPr="00DE6A3F">
        <w:rPr>
          <w:rFonts w:ascii="Arial Narrow" w:eastAsiaTheme="minorHAnsi" w:hAnsi="Arial Narrow" w:cstheme="minorBidi"/>
          <w:i/>
          <w:iCs/>
          <w:color w:val="000000" w:themeColor="text1"/>
          <w:lang w:val="es-ES" w:eastAsia="en-US"/>
        </w:rPr>
        <w:t xml:space="preserve"> </w:t>
      </w:r>
      <w:r w:rsidR="00C72585" w:rsidRPr="00DE6A3F">
        <w:rPr>
          <w:rFonts w:ascii="Arial Narrow" w:eastAsiaTheme="minorHAnsi" w:hAnsi="Arial Narrow" w:cstheme="minorBidi"/>
          <w:i/>
          <w:iCs/>
          <w:color w:val="000000" w:themeColor="text1"/>
          <w:lang w:val="es-ES" w:eastAsia="en-US"/>
        </w:rPr>
        <w:t>pública</w:t>
      </w:r>
      <w:r w:rsidRPr="00DE6A3F">
        <w:rPr>
          <w:rFonts w:ascii="Arial Narrow" w:eastAsiaTheme="minorHAnsi" w:hAnsi="Arial Narrow" w:cstheme="minorBidi"/>
          <w:i/>
          <w:iCs/>
          <w:color w:val="000000" w:themeColor="text1"/>
          <w:lang w:val="es-ES" w:eastAsia="en-US"/>
        </w:rPr>
        <w:t xml:space="preserve"> de cuentas por parte del Estado y de las actividades institucionales. </w:t>
      </w:r>
    </w:p>
    <w:p w14:paraId="726DC23B" w14:textId="77777777" w:rsidR="00DE6A3F" w:rsidRPr="00DE6A3F" w:rsidRDefault="00DE6A3F" w:rsidP="00DE6A3F">
      <w:pPr>
        <w:numPr>
          <w:ilvl w:val="0"/>
          <w:numId w:val="32"/>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lastRenderedPageBreak/>
        <w:t xml:space="preserve">Garantizar una variedad sensata de conductos eficaces y alternativos de denuncia para ofrecer una alternativa segura al silencio y prevenir cuellos de botella o puntos de quiebre en el sistema. </w:t>
      </w:r>
    </w:p>
    <w:p w14:paraId="77C133E3" w14:textId="1A39F249" w:rsidR="00DE6A3F" w:rsidRPr="00DE6A3F" w:rsidRDefault="00DE6A3F" w:rsidP="00DE6A3F">
      <w:pPr>
        <w:numPr>
          <w:ilvl w:val="0"/>
          <w:numId w:val="32"/>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Proteger a quienes divulgan </w:t>
      </w:r>
      <w:r w:rsidR="00C72585" w:rsidRPr="00DE6A3F">
        <w:rPr>
          <w:rFonts w:ascii="Arial Narrow" w:eastAsiaTheme="minorHAnsi" w:hAnsi="Arial Narrow" w:cstheme="minorBidi"/>
          <w:i/>
          <w:iCs/>
          <w:color w:val="000000" w:themeColor="text1"/>
          <w:lang w:val="es-ES" w:eastAsia="en-US"/>
        </w:rPr>
        <w:t>información</w:t>
      </w:r>
      <w:r w:rsidRPr="00DE6A3F">
        <w:rPr>
          <w:rFonts w:ascii="Arial Narrow" w:eastAsiaTheme="minorHAnsi" w:hAnsi="Arial Narrow" w:cstheme="minorBidi"/>
          <w:i/>
          <w:iCs/>
          <w:color w:val="000000" w:themeColor="text1"/>
          <w:lang w:val="es-ES" w:eastAsia="en-US"/>
        </w:rPr>
        <w:t xml:space="preserve"> sobre irregularidades en la esfera </w:t>
      </w:r>
      <w:r w:rsidR="00C72585" w:rsidRPr="00DE6A3F">
        <w:rPr>
          <w:rFonts w:ascii="Arial Narrow" w:eastAsiaTheme="minorHAnsi" w:hAnsi="Arial Narrow" w:cstheme="minorBidi"/>
          <w:i/>
          <w:iCs/>
          <w:color w:val="000000" w:themeColor="text1"/>
          <w:lang w:val="es-ES" w:eastAsia="en-US"/>
        </w:rPr>
        <w:t>pública</w:t>
      </w:r>
      <w:r w:rsidRPr="00DE6A3F">
        <w:rPr>
          <w:rFonts w:ascii="Arial Narrow" w:eastAsiaTheme="minorHAnsi" w:hAnsi="Arial Narrow" w:cstheme="minorBidi"/>
          <w:i/>
          <w:iCs/>
          <w:color w:val="000000" w:themeColor="text1"/>
          <w:lang w:val="es-ES" w:eastAsia="en-US"/>
        </w:rPr>
        <w:t xml:space="preserve">, de conformidad con los principios de la </w:t>
      </w:r>
      <w:r w:rsidR="00C72585" w:rsidRPr="00DE6A3F">
        <w:rPr>
          <w:rFonts w:ascii="Arial Narrow" w:eastAsiaTheme="minorHAnsi" w:hAnsi="Arial Narrow" w:cstheme="minorBidi"/>
          <w:i/>
          <w:iCs/>
          <w:color w:val="000000" w:themeColor="text1"/>
          <w:lang w:val="es-ES" w:eastAsia="en-US"/>
        </w:rPr>
        <w:t>rendición</w:t>
      </w:r>
      <w:r w:rsidRPr="00DE6A3F">
        <w:rPr>
          <w:rFonts w:ascii="Arial Narrow" w:eastAsiaTheme="minorHAnsi" w:hAnsi="Arial Narrow" w:cstheme="minorBidi"/>
          <w:i/>
          <w:iCs/>
          <w:color w:val="000000" w:themeColor="text1"/>
          <w:lang w:val="es-ES" w:eastAsia="en-US"/>
        </w:rPr>
        <w:t xml:space="preserve"> </w:t>
      </w:r>
      <w:r w:rsidR="00C72585" w:rsidRPr="00DE6A3F">
        <w:rPr>
          <w:rFonts w:ascii="Arial Narrow" w:eastAsiaTheme="minorHAnsi" w:hAnsi="Arial Narrow" w:cstheme="minorBidi"/>
          <w:i/>
          <w:iCs/>
          <w:color w:val="000000" w:themeColor="text1"/>
          <w:lang w:val="es-ES" w:eastAsia="en-US"/>
        </w:rPr>
        <w:t>democrática</w:t>
      </w:r>
      <w:r w:rsidRPr="00DE6A3F">
        <w:rPr>
          <w:rFonts w:ascii="Arial Narrow" w:eastAsiaTheme="minorHAnsi" w:hAnsi="Arial Narrow" w:cstheme="minorBidi"/>
          <w:i/>
          <w:iCs/>
          <w:color w:val="000000" w:themeColor="text1"/>
          <w:lang w:val="es-ES" w:eastAsia="en-US"/>
        </w:rPr>
        <w:t xml:space="preserve"> de cuentas y los derechos humanos. </w:t>
      </w:r>
    </w:p>
    <w:p w14:paraId="28519694" w14:textId="290333FF" w:rsidR="00DE6A3F" w:rsidRPr="00DE6A3F" w:rsidRDefault="00DE6A3F" w:rsidP="00DE6A3F">
      <w:pPr>
        <w:numPr>
          <w:ilvl w:val="0"/>
          <w:numId w:val="33"/>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Las medidas de </w:t>
      </w:r>
      <w:r w:rsidR="00C72585" w:rsidRPr="00DE6A3F">
        <w:rPr>
          <w:rFonts w:ascii="Arial Narrow" w:eastAsiaTheme="minorHAnsi" w:hAnsi="Arial Narrow" w:cstheme="minorBidi"/>
          <w:i/>
          <w:iCs/>
          <w:color w:val="000000" w:themeColor="text1"/>
          <w:lang w:val="es-ES" w:eastAsia="en-US"/>
        </w:rPr>
        <w:t>protección</w:t>
      </w:r>
      <w:r w:rsidRPr="00DE6A3F">
        <w:rPr>
          <w:rFonts w:ascii="Arial Narrow" w:eastAsiaTheme="minorHAnsi" w:hAnsi="Arial Narrow" w:cstheme="minorBidi"/>
          <w:i/>
          <w:iCs/>
          <w:color w:val="000000" w:themeColor="text1"/>
          <w:lang w:val="es-ES" w:eastAsia="en-US"/>
        </w:rPr>
        <w:t xml:space="preserve"> </w:t>
      </w:r>
      <w:r w:rsidR="00C72585" w:rsidRPr="00DE6A3F">
        <w:rPr>
          <w:rFonts w:ascii="Arial Narrow" w:eastAsiaTheme="minorHAnsi" w:hAnsi="Arial Narrow" w:cstheme="minorBidi"/>
          <w:i/>
          <w:iCs/>
          <w:color w:val="000000" w:themeColor="text1"/>
          <w:lang w:val="es-ES" w:eastAsia="en-US"/>
        </w:rPr>
        <w:t>deberán</w:t>
      </w:r>
      <w:r w:rsidRPr="00DE6A3F">
        <w:rPr>
          <w:rFonts w:ascii="Arial Narrow" w:eastAsiaTheme="minorHAnsi" w:hAnsi="Arial Narrow" w:cstheme="minorBidi"/>
          <w:i/>
          <w:iCs/>
          <w:color w:val="000000" w:themeColor="text1"/>
          <w:lang w:val="es-ES" w:eastAsia="en-US"/>
        </w:rPr>
        <w:t xml:space="preserve"> abarcar las de </w:t>
      </w:r>
      <w:r w:rsidR="00C72585" w:rsidRPr="00DE6A3F">
        <w:rPr>
          <w:rFonts w:ascii="Arial Narrow" w:eastAsiaTheme="minorHAnsi" w:hAnsi="Arial Narrow" w:cstheme="minorBidi"/>
          <w:i/>
          <w:iCs/>
          <w:color w:val="000000" w:themeColor="text1"/>
          <w:lang w:val="es-ES" w:eastAsia="en-US"/>
        </w:rPr>
        <w:t>carácter</w:t>
      </w:r>
      <w:r w:rsidRPr="00DE6A3F">
        <w:rPr>
          <w:rFonts w:ascii="Arial Narrow" w:eastAsiaTheme="minorHAnsi" w:hAnsi="Arial Narrow" w:cstheme="minorBidi"/>
          <w:i/>
          <w:iCs/>
          <w:color w:val="000000" w:themeColor="text1"/>
          <w:lang w:val="es-ES" w:eastAsia="en-US"/>
        </w:rPr>
        <w:t xml:space="preserve"> </w:t>
      </w:r>
      <w:r w:rsidR="00C72585" w:rsidRPr="00DE6A3F">
        <w:rPr>
          <w:rFonts w:ascii="Arial Narrow" w:eastAsiaTheme="minorHAnsi" w:hAnsi="Arial Narrow" w:cstheme="minorBidi"/>
          <w:i/>
          <w:iCs/>
          <w:color w:val="000000" w:themeColor="text1"/>
          <w:lang w:val="es-ES" w:eastAsia="en-US"/>
        </w:rPr>
        <w:t>jurídico</w:t>
      </w:r>
      <w:r w:rsidRPr="00DE6A3F">
        <w:rPr>
          <w:rFonts w:ascii="Arial Narrow" w:eastAsiaTheme="minorHAnsi" w:hAnsi="Arial Narrow" w:cstheme="minorBidi"/>
          <w:i/>
          <w:iCs/>
          <w:color w:val="000000" w:themeColor="text1"/>
          <w:lang w:val="es-ES" w:eastAsia="en-US"/>
        </w:rPr>
        <w:t xml:space="preserve">, procesal y de </w:t>
      </w:r>
      <w:r w:rsidR="00C72585" w:rsidRPr="00DE6A3F">
        <w:rPr>
          <w:rFonts w:ascii="Arial Narrow" w:eastAsiaTheme="minorHAnsi" w:hAnsi="Arial Narrow" w:cstheme="minorBidi"/>
          <w:i/>
          <w:iCs/>
          <w:color w:val="000000" w:themeColor="text1"/>
          <w:lang w:val="es-ES" w:eastAsia="en-US"/>
        </w:rPr>
        <w:t>organización</w:t>
      </w:r>
      <w:r w:rsidRPr="00DE6A3F">
        <w:rPr>
          <w:rFonts w:ascii="Arial Narrow" w:eastAsiaTheme="minorHAnsi" w:hAnsi="Arial Narrow" w:cstheme="minorBidi"/>
          <w:i/>
          <w:iCs/>
          <w:color w:val="000000" w:themeColor="text1"/>
          <w:lang w:val="es-ES" w:eastAsia="en-US"/>
        </w:rPr>
        <w:t xml:space="preserve">. </w:t>
      </w:r>
    </w:p>
    <w:p w14:paraId="5D0A79FD" w14:textId="77777777" w:rsidR="00DE6A3F" w:rsidRPr="00DE6A3F" w:rsidRDefault="00DE6A3F" w:rsidP="00DE6A3F">
      <w:pPr>
        <w:numPr>
          <w:ilvl w:val="0"/>
          <w:numId w:val="33"/>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Considerar la forma de brindar a los denunciantes acceso a servicios de asesoramiento. </w:t>
      </w:r>
    </w:p>
    <w:p w14:paraId="75F6D106" w14:textId="2DE298BE" w:rsidR="00DE6A3F" w:rsidRPr="00DE6A3F" w:rsidRDefault="00DE6A3F" w:rsidP="00DE6A3F">
      <w:pPr>
        <w:numPr>
          <w:ilvl w:val="0"/>
          <w:numId w:val="33"/>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Las medidas deben ser proactivas para prevenir un trato injusto, perjuicio o actos de represalia contra un denunciante y ser </w:t>
      </w:r>
      <w:r w:rsidR="00C72585" w:rsidRPr="00DE6A3F">
        <w:rPr>
          <w:rFonts w:ascii="Arial Narrow" w:eastAsiaTheme="minorHAnsi" w:hAnsi="Arial Narrow" w:cstheme="minorBidi"/>
          <w:i/>
          <w:iCs/>
          <w:color w:val="000000" w:themeColor="text1"/>
          <w:lang w:val="es-ES" w:eastAsia="en-US"/>
        </w:rPr>
        <w:t>también</w:t>
      </w:r>
      <w:r w:rsidRPr="00DE6A3F">
        <w:rPr>
          <w:rFonts w:ascii="Arial Narrow" w:eastAsiaTheme="minorHAnsi" w:hAnsi="Arial Narrow" w:cstheme="minorBidi"/>
          <w:i/>
          <w:iCs/>
          <w:color w:val="000000" w:themeColor="text1"/>
          <w:lang w:val="es-ES" w:eastAsia="en-US"/>
        </w:rPr>
        <w:t xml:space="preserve"> retrospectivas para ofrecer </w:t>
      </w:r>
      <w:r w:rsidR="00C72585" w:rsidRPr="00DE6A3F">
        <w:rPr>
          <w:rFonts w:ascii="Arial Narrow" w:eastAsiaTheme="minorHAnsi" w:hAnsi="Arial Narrow" w:cstheme="minorBidi"/>
          <w:i/>
          <w:iCs/>
          <w:color w:val="000000" w:themeColor="text1"/>
          <w:lang w:val="es-ES" w:eastAsia="en-US"/>
        </w:rPr>
        <w:t>reparación</w:t>
      </w:r>
      <w:r w:rsidRPr="00DE6A3F">
        <w:rPr>
          <w:rFonts w:ascii="Arial Narrow" w:eastAsiaTheme="minorHAnsi" w:hAnsi="Arial Narrow" w:cstheme="minorBidi"/>
          <w:i/>
          <w:iCs/>
          <w:color w:val="000000" w:themeColor="text1"/>
          <w:lang w:val="es-ES" w:eastAsia="en-US"/>
        </w:rPr>
        <w:t xml:space="preserve"> por cualquier </w:t>
      </w:r>
      <w:r w:rsidR="00C72585" w:rsidRPr="00DE6A3F">
        <w:rPr>
          <w:rFonts w:ascii="Arial Narrow" w:eastAsiaTheme="minorHAnsi" w:hAnsi="Arial Narrow" w:cstheme="minorBidi"/>
          <w:i/>
          <w:iCs/>
          <w:color w:val="000000" w:themeColor="text1"/>
          <w:lang w:val="es-ES" w:eastAsia="en-US"/>
        </w:rPr>
        <w:t>daño</w:t>
      </w:r>
      <w:r w:rsidRPr="00DE6A3F">
        <w:rPr>
          <w:rFonts w:ascii="Arial Narrow" w:eastAsiaTheme="minorHAnsi" w:hAnsi="Arial Narrow" w:cstheme="minorBidi"/>
          <w:i/>
          <w:iCs/>
          <w:color w:val="000000" w:themeColor="text1"/>
          <w:lang w:val="es-ES" w:eastAsia="en-US"/>
        </w:rPr>
        <w:t xml:space="preserve"> o perjuicio causado como consecuencia de la </w:t>
      </w:r>
      <w:r w:rsidR="00C72585" w:rsidRPr="00DE6A3F">
        <w:rPr>
          <w:rFonts w:ascii="Arial Narrow" w:eastAsiaTheme="minorHAnsi" w:hAnsi="Arial Narrow" w:cstheme="minorBidi"/>
          <w:i/>
          <w:iCs/>
          <w:color w:val="000000" w:themeColor="text1"/>
          <w:lang w:val="es-ES" w:eastAsia="en-US"/>
        </w:rPr>
        <w:t>presentación</w:t>
      </w:r>
      <w:r w:rsidRPr="00DE6A3F">
        <w:rPr>
          <w:rFonts w:ascii="Arial Narrow" w:eastAsiaTheme="minorHAnsi" w:hAnsi="Arial Narrow" w:cstheme="minorBidi"/>
          <w:i/>
          <w:iCs/>
          <w:color w:val="000000" w:themeColor="text1"/>
          <w:lang w:val="es-ES" w:eastAsia="en-US"/>
        </w:rPr>
        <w:t xml:space="preserve"> de una denuncia. </w:t>
      </w:r>
    </w:p>
    <w:p w14:paraId="18BDC586" w14:textId="55194AF9" w:rsidR="00DE6A3F" w:rsidRPr="00DE6A3F" w:rsidRDefault="00DE6A3F" w:rsidP="00DE6A3F">
      <w:pPr>
        <w:numPr>
          <w:ilvl w:val="0"/>
          <w:numId w:val="33"/>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Contemplar medios innovadores de alentar la denuncia de irregularidades y lograr que su </w:t>
      </w:r>
      <w:r w:rsidR="00C72585" w:rsidRPr="00DE6A3F">
        <w:rPr>
          <w:rFonts w:ascii="Arial Narrow" w:eastAsiaTheme="minorHAnsi" w:hAnsi="Arial Narrow" w:cstheme="minorBidi"/>
          <w:i/>
          <w:iCs/>
          <w:color w:val="000000" w:themeColor="text1"/>
          <w:lang w:val="es-ES" w:eastAsia="en-US"/>
        </w:rPr>
        <w:t>presentación</w:t>
      </w:r>
      <w:r w:rsidRPr="00DE6A3F">
        <w:rPr>
          <w:rFonts w:ascii="Arial Narrow" w:eastAsiaTheme="minorHAnsi" w:hAnsi="Arial Narrow" w:cstheme="minorBidi"/>
          <w:i/>
          <w:iCs/>
          <w:color w:val="000000" w:themeColor="text1"/>
          <w:lang w:val="es-ES" w:eastAsia="en-US"/>
        </w:rPr>
        <w:t xml:space="preserve"> sea socialmente </w:t>
      </w:r>
      <w:r w:rsidR="00C72585" w:rsidRPr="00DE6A3F">
        <w:rPr>
          <w:rFonts w:ascii="Arial Narrow" w:eastAsiaTheme="minorHAnsi" w:hAnsi="Arial Narrow" w:cstheme="minorBidi"/>
          <w:i/>
          <w:iCs/>
          <w:color w:val="000000" w:themeColor="text1"/>
          <w:lang w:val="es-ES" w:eastAsia="en-US"/>
        </w:rPr>
        <w:t>más</w:t>
      </w:r>
      <w:r w:rsidRPr="00DE6A3F">
        <w:rPr>
          <w:rFonts w:ascii="Arial Narrow" w:eastAsiaTheme="minorHAnsi" w:hAnsi="Arial Narrow" w:cstheme="minorBidi"/>
          <w:i/>
          <w:iCs/>
          <w:color w:val="000000" w:themeColor="text1"/>
          <w:lang w:val="es-ES" w:eastAsia="en-US"/>
        </w:rPr>
        <w:t xml:space="preserve"> aceptable (por ejemplo, mediante agradecimientos, distinciones </w:t>
      </w:r>
      <w:r w:rsidR="00C72585" w:rsidRPr="00DE6A3F">
        <w:rPr>
          <w:rFonts w:ascii="Arial Narrow" w:eastAsiaTheme="minorHAnsi" w:hAnsi="Arial Narrow" w:cstheme="minorBidi"/>
          <w:i/>
          <w:iCs/>
          <w:color w:val="000000" w:themeColor="text1"/>
          <w:lang w:val="es-ES" w:eastAsia="en-US"/>
        </w:rPr>
        <w:t>honorificas</w:t>
      </w:r>
      <w:r w:rsidRPr="00DE6A3F">
        <w:rPr>
          <w:rFonts w:ascii="Arial Narrow" w:eastAsiaTheme="minorHAnsi" w:hAnsi="Arial Narrow" w:cstheme="minorBidi"/>
          <w:i/>
          <w:iCs/>
          <w:color w:val="000000" w:themeColor="text1"/>
          <w:lang w:val="es-ES" w:eastAsia="en-US"/>
        </w:rPr>
        <w:t xml:space="preserve"> y recompensas). </w:t>
      </w:r>
    </w:p>
    <w:p w14:paraId="573018C9" w14:textId="3B5D4973" w:rsidR="00DE6A3F" w:rsidRPr="00DE6A3F" w:rsidRDefault="00DE6A3F" w:rsidP="00DE6A3F">
      <w:pPr>
        <w:numPr>
          <w:ilvl w:val="0"/>
          <w:numId w:val="34"/>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Asegurarse de que las autoridades competentes cuentan con el mandato, la cap</w:t>
      </w:r>
      <w:r w:rsidRPr="00C72585">
        <w:rPr>
          <w:rFonts w:ascii="Arial Narrow" w:eastAsiaTheme="minorHAnsi" w:hAnsi="Arial Narrow" w:cstheme="minorBidi"/>
          <w:i/>
          <w:iCs/>
          <w:color w:val="000000" w:themeColor="text1"/>
          <w:lang w:val="es-ES" w:eastAsia="en-US"/>
        </w:rPr>
        <w:t>a</w:t>
      </w:r>
      <w:r w:rsidRPr="00DE6A3F">
        <w:rPr>
          <w:rFonts w:ascii="Arial Narrow" w:eastAsiaTheme="minorHAnsi" w:hAnsi="Arial Narrow" w:cstheme="minorBidi"/>
          <w:i/>
          <w:iCs/>
          <w:color w:val="000000" w:themeColor="text1"/>
          <w:lang w:val="es-ES" w:eastAsia="en-US"/>
        </w:rPr>
        <w:t xml:space="preserve">cidad, los recursos y las facultades apropiadas para recibir denuncias, investigar irregularidades y proteger a los denunciantes. </w:t>
      </w:r>
    </w:p>
    <w:p w14:paraId="6B33CAC8" w14:textId="71369DCC" w:rsidR="00DE6A3F" w:rsidRPr="00DE6A3F" w:rsidRDefault="00DE6A3F" w:rsidP="00DE6A3F">
      <w:pPr>
        <w:numPr>
          <w:ilvl w:val="0"/>
          <w:numId w:val="34"/>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Asegurarse de que el personal de las autoridades competentes tiene la </w:t>
      </w:r>
      <w:r w:rsidR="00C72585" w:rsidRPr="00DE6A3F">
        <w:rPr>
          <w:rFonts w:ascii="Arial Narrow" w:eastAsiaTheme="minorHAnsi" w:hAnsi="Arial Narrow" w:cstheme="minorBidi"/>
          <w:i/>
          <w:iCs/>
          <w:color w:val="000000" w:themeColor="text1"/>
          <w:lang w:val="es-ES" w:eastAsia="en-US"/>
        </w:rPr>
        <w:t>capacitación</w:t>
      </w:r>
      <w:r w:rsidRPr="00DE6A3F">
        <w:rPr>
          <w:rFonts w:ascii="Arial Narrow" w:eastAsiaTheme="minorHAnsi" w:hAnsi="Arial Narrow" w:cstheme="minorBidi"/>
          <w:i/>
          <w:iCs/>
          <w:color w:val="000000" w:themeColor="text1"/>
          <w:lang w:val="es-ES" w:eastAsia="en-US"/>
        </w:rPr>
        <w:t xml:space="preserve"> y los conocimientos especializados adecuados para gestionar las denuncias y proteger a los denunciantes. </w:t>
      </w:r>
    </w:p>
    <w:p w14:paraId="3CF74CD9" w14:textId="2EDFC650" w:rsidR="00DE6A3F" w:rsidRPr="00DE6A3F" w:rsidRDefault="00DE6A3F" w:rsidP="00DE6A3F">
      <w:pPr>
        <w:numPr>
          <w:ilvl w:val="0"/>
          <w:numId w:val="34"/>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Asegurarse de que las autoridades competentes </w:t>
      </w:r>
      <w:r w:rsidR="00C72585" w:rsidRPr="00DE6A3F">
        <w:rPr>
          <w:rFonts w:ascii="Arial Narrow" w:eastAsiaTheme="minorHAnsi" w:hAnsi="Arial Narrow" w:cstheme="minorBidi"/>
          <w:i/>
          <w:iCs/>
          <w:color w:val="000000" w:themeColor="text1"/>
          <w:lang w:val="es-ES" w:eastAsia="en-US"/>
        </w:rPr>
        <w:t>están</w:t>
      </w:r>
      <w:r w:rsidRPr="00DE6A3F">
        <w:rPr>
          <w:rFonts w:ascii="Arial Narrow" w:eastAsiaTheme="minorHAnsi" w:hAnsi="Arial Narrow" w:cstheme="minorBidi"/>
          <w:i/>
          <w:iCs/>
          <w:color w:val="000000" w:themeColor="text1"/>
          <w:lang w:val="es-ES" w:eastAsia="en-US"/>
        </w:rPr>
        <w:t xml:space="preserve"> protegidas contra influencias indebidas y pueden </w:t>
      </w:r>
      <w:r w:rsidR="00C72585" w:rsidRPr="00DE6A3F">
        <w:rPr>
          <w:rFonts w:ascii="Arial Narrow" w:eastAsiaTheme="minorHAnsi" w:hAnsi="Arial Narrow" w:cstheme="minorBidi"/>
          <w:i/>
          <w:iCs/>
          <w:color w:val="000000" w:themeColor="text1"/>
          <w:lang w:val="es-ES" w:eastAsia="en-US"/>
        </w:rPr>
        <w:t>desempeñar</w:t>
      </w:r>
      <w:r w:rsidRPr="00DE6A3F">
        <w:rPr>
          <w:rFonts w:ascii="Arial Narrow" w:eastAsiaTheme="minorHAnsi" w:hAnsi="Arial Narrow" w:cstheme="minorBidi"/>
          <w:i/>
          <w:iCs/>
          <w:color w:val="000000" w:themeColor="text1"/>
          <w:lang w:val="es-ES" w:eastAsia="en-US"/>
        </w:rPr>
        <w:t xml:space="preserve"> sus funciones con imparcialidad. </w:t>
      </w:r>
    </w:p>
    <w:p w14:paraId="764BF3C6" w14:textId="4936035B" w:rsidR="00DE6A3F" w:rsidRPr="00DE6A3F" w:rsidRDefault="00DE6A3F" w:rsidP="00DE6A3F">
      <w:pPr>
        <w:numPr>
          <w:ilvl w:val="0"/>
          <w:numId w:val="34"/>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Considerar la posibilidad de establecer o nombrar una autoridad principal o de </w:t>
      </w:r>
      <w:r w:rsidR="00C72585" w:rsidRPr="00DE6A3F">
        <w:rPr>
          <w:rFonts w:ascii="Arial Narrow" w:eastAsiaTheme="minorHAnsi" w:hAnsi="Arial Narrow" w:cstheme="minorBidi"/>
          <w:i/>
          <w:iCs/>
          <w:color w:val="000000" w:themeColor="text1"/>
          <w:lang w:val="es-ES" w:eastAsia="en-US"/>
        </w:rPr>
        <w:t>supervisión</w:t>
      </w:r>
      <w:r w:rsidRPr="00DE6A3F">
        <w:rPr>
          <w:rFonts w:ascii="Arial Narrow" w:eastAsiaTheme="minorHAnsi" w:hAnsi="Arial Narrow" w:cstheme="minorBidi"/>
          <w:i/>
          <w:iCs/>
          <w:color w:val="000000" w:themeColor="text1"/>
          <w:lang w:val="es-ES" w:eastAsia="en-US"/>
        </w:rPr>
        <w:t xml:space="preserve"> encargada de la correcta </w:t>
      </w:r>
      <w:r w:rsidR="00C72585" w:rsidRPr="00DE6A3F">
        <w:rPr>
          <w:rFonts w:ascii="Arial Narrow" w:eastAsiaTheme="minorHAnsi" w:hAnsi="Arial Narrow" w:cstheme="minorBidi"/>
          <w:i/>
          <w:iCs/>
          <w:color w:val="000000" w:themeColor="text1"/>
          <w:lang w:val="es-ES" w:eastAsia="en-US"/>
        </w:rPr>
        <w:t>aplicación</w:t>
      </w:r>
      <w:r w:rsidRPr="00DE6A3F">
        <w:rPr>
          <w:rFonts w:ascii="Arial Narrow" w:eastAsiaTheme="minorHAnsi" w:hAnsi="Arial Narrow" w:cstheme="minorBidi"/>
          <w:i/>
          <w:iCs/>
          <w:color w:val="000000" w:themeColor="text1"/>
          <w:lang w:val="es-ES" w:eastAsia="en-US"/>
        </w:rPr>
        <w:t xml:space="preserve"> y vigilancia a largo plazo de las normas de </w:t>
      </w:r>
      <w:r w:rsidR="00C72585" w:rsidRPr="00DE6A3F">
        <w:rPr>
          <w:rFonts w:ascii="Arial Narrow" w:eastAsiaTheme="minorHAnsi" w:hAnsi="Arial Narrow" w:cstheme="minorBidi"/>
          <w:i/>
          <w:iCs/>
          <w:color w:val="000000" w:themeColor="text1"/>
          <w:lang w:val="es-ES" w:eastAsia="en-US"/>
        </w:rPr>
        <w:t>protección</w:t>
      </w:r>
      <w:r w:rsidRPr="00DE6A3F">
        <w:rPr>
          <w:rFonts w:ascii="Arial Narrow" w:eastAsiaTheme="minorHAnsi" w:hAnsi="Arial Narrow" w:cstheme="minorBidi"/>
          <w:i/>
          <w:iCs/>
          <w:color w:val="000000" w:themeColor="text1"/>
          <w:lang w:val="es-ES" w:eastAsia="en-US"/>
        </w:rPr>
        <w:t xml:space="preserve"> de los denunciantes. </w:t>
      </w:r>
    </w:p>
    <w:p w14:paraId="5AD3F60E" w14:textId="6D6DD768" w:rsidR="00DE6A3F" w:rsidRPr="00DE6A3F" w:rsidRDefault="00DE6A3F" w:rsidP="00DE6A3F">
      <w:pPr>
        <w:numPr>
          <w:ilvl w:val="0"/>
          <w:numId w:val="34"/>
        </w:numPr>
        <w:jc w:val="both"/>
        <w:rPr>
          <w:rFonts w:ascii="Arial Narrow" w:eastAsiaTheme="minorHAnsi" w:hAnsi="Arial Narrow" w:cstheme="minorBidi"/>
          <w:i/>
          <w:iCs/>
          <w:color w:val="000000" w:themeColor="text1"/>
          <w:lang w:val="es-ES" w:eastAsia="en-US"/>
        </w:rPr>
      </w:pPr>
      <w:r w:rsidRPr="00DE6A3F">
        <w:rPr>
          <w:rFonts w:ascii="Arial Narrow" w:eastAsiaTheme="minorHAnsi" w:hAnsi="Arial Narrow" w:cstheme="minorBidi"/>
          <w:i/>
          <w:iCs/>
          <w:color w:val="000000" w:themeColor="text1"/>
          <w:lang w:val="es-ES" w:eastAsia="en-US"/>
        </w:rPr>
        <w:t xml:space="preserve">Examinar y evaluar de manera </w:t>
      </w:r>
      <w:r w:rsidR="00C72585" w:rsidRPr="00DE6A3F">
        <w:rPr>
          <w:rFonts w:ascii="Arial Narrow" w:eastAsiaTheme="minorHAnsi" w:hAnsi="Arial Narrow" w:cstheme="minorBidi"/>
          <w:i/>
          <w:iCs/>
          <w:color w:val="000000" w:themeColor="text1"/>
          <w:lang w:val="es-ES" w:eastAsia="en-US"/>
        </w:rPr>
        <w:t>periódica</w:t>
      </w:r>
      <w:r w:rsidRPr="00DE6A3F">
        <w:rPr>
          <w:rFonts w:ascii="Arial Narrow" w:eastAsiaTheme="minorHAnsi" w:hAnsi="Arial Narrow" w:cstheme="minorBidi"/>
          <w:i/>
          <w:iCs/>
          <w:color w:val="000000" w:themeColor="text1"/>
          <w:lang w:val="es-ES" w:eastAsia="en-US"/>
        </w:rPr>
        <w:t xml:space="preserve"> la eficacia de los arreglos </w:t>
      </w:r>
      <w:r w:rsidR="00C72585" w:rsidRPr="00DE6A3F">
        <w:rPr>
          <w:rFonts w:ascii="Arial Narrow" w:eastAsiaTheme="minorHAnsi" w:hAnsi="Arial Narrow" w:cstheme="minorBidi"/>
          <w:i/>
          <w:iCs/>
          <w:color w:val="000000" w:themeColor="text1"/>
          <w:lang w:val="es-ES" w:eastAsia="en-US"/>
        </w:rPr>
        <w:t>jurídicos</w:t>
      </w:r>
      <w:r w:rsidRPr="00DE6A3F">
        <w:rPr>
          <w:rFonts w:ascii="Arial Narrow" w:eastAsiaTheme="minorHAnsi" w:hAnsi="Arial Narrow" w:cstheme="minorBidi"/>
          <w:i/>
          <w:iCs/>
          <w:color w:val="000000" w:themeColor="text1"/>
          <w:lang w:val="es-ES" w:eastAsia="en-US"/>
        </w:rPr>
        <w:t xml:space="preserve"> e institucionales vigentes para proteger a los denunciantes y asegurarse de que gozan de la confianza del </w:t>
      </w:r>
      <w:r w:rsidR="00C72585" w:rsidRPr="00DE6A3F">
        <w:rPr>
          <w:rFonts w:ascii="Arial Narrow" w:eastAsiaTheme="minorHAnsi" w:hAnsi="Arial Narrow" w:cstheme="minorBidi"/>
          <w:i/>
          <w:iCs/>
          <w:color w:val="000000" w:themeColor="text1"/>
          <w:lang w:val="es-ES" w:eastAsia="en-US"/>
        </w:rPr>
        <w:t>público</w:t>
      </w:r>
      <w:r w:rsidRPr="00DE6A3F">
        <w:rPr>
          <w:rFonts w:ascii="Arial Narrow" w:eastAsiaTheme="minorHAnsi" w:hAnsi="Arial Narrow" w:cstheme="minorBidi"/>
          <w:i/>
          <w:iCs/>
          <w:color w:val="000000" w:themeColor="text1"/>
          <w:lang w:val="es-ES" w:eastAsia="en-US"/>
        </w:rPr>
        <w:t xml:space="preserve">. </w:t>
      </w:r>
    </w:p>
    <w:p w14:paraId="282C149E" w14:textId="47707343" w:rsidR="00DE6A3F" w:rsidRPr="00C72585" w:rsidRDefault="00DE6A3F" w:rsidP="00DE6A3F">
      <w:pPr>
        <w:jc w:val="both"/>
        <w:rPr>
          <w:rFonts w:ascii="Arial Narrow" w:eastAsiaTheme="minorHAnsi" w:hAnsi="Arial Narrow" w:cstheme="minorBidi"/>
          <w:color w:val="000000" w:themeColor="text1"/>
          <w:lang w:val="es-ES" w:eastAsia="en-US"/>
        </w:rPr>
      </w:pPr>
      <w:r w:rsidRPr="00C72585">
        <w:rPr>
          <w:rFonts w:ascii="Arial Narrow" w:eastAsiaTheme="minorHAnsi" w:hAnsi="Arial Narrow" w:cstheme="minorBidi"/>
          <w:color w:val="000000" w:themeColor="text1"/>
          <w:lang w:val="es-ES" w:eastAsia="en-US"/>
        </w:rPr>
        <w:t xml:space="preserve"> </w:t>
      </w:r>
    </w:p>
    <w:p w14:paraId="616EFB3D" w14:textId="77777777" w:rsidR="00DE6A3F" w:rsidRPr="00C72585" w:rsidRDefault="00DE6A3F" w:rsidP="00434D27">
      <w:pPr>
        <w:rPr>
          <w:rFonts w:ascii="Arial Narrow" w:eastAsiaTheme="minorHAnsi" w:hAnsi="Arial Narrow" w:cstheme="minorBidi"/>
          <w:color w:val="000000" w:themeColor="text1"/>
          <w:lang w:val="es-ES" w:eastAsia="en-US"/>
        </w:rPr>
      </w:pPr>
    </w:p>
    <w:p w14:paraId="6F51CF91" w14:textId="77777777" w:rsidR="00DE6A3F" w:rsidRPr="00C72585" w:rsidRDefault="00DE6A3F" w:rsidP="00434D27">
      <w:pPr>
        <w:rPr>
          <w:rFonts w:ascii="Arial Narrow" w:eastAsiaTheme="minorHAnsi" w:hAnsi="Arial Narrow" w:cstheme="minorBidi"/>
          <w:color w:val="000000" w:themeColor="text1"/>
          <w:lang w:val="es-ES" w:eastAsia="en-US"/>
        </w:rPr>
      </w:pPr>
    </w:p>
    <w:p w14:paraId="37C421C8" w14:textId="79A94F3D" w:rsidR="00434D27" w:rsidRPr="00C72585" w:rsidRDefault="00434D27" w:rsidP="00434D27">
      <w:pPr>
        <w:rPr>
          <w:rFonts w:ascii="Arial Narrow" w:eastAsiaTheme="minorHAnsi" w:hAnsi="Arial Narrow" w:cstheme="minorBidi"/>
          <w:color w:val="000000" w:themeColor="text1"/>
          <w:lang w:val="es-ES" w:eastAsia="en-US"/>
        </w:rPr>
      </w:pPr>
      <w:r w:rsidRPr="00C72585">
        <w:rPr>
          <w:rFonts w:ascii="Arial Narrow" w:eastAsiaTheme="minorHAnsi" w:hAnsi="Arial Narrow" w:cstheme="minorBidi"/>
          <w:color w:val="000000" w:themeColor="text1"/>
          <w:lang w:val="es-ES" w:eastAsia="en-US"/>
        </w:rPr>
        <w:t xml:space="preserve"> </w:t>
      </w:r>
    </w:p>
    <w:p w14:paraId="364A48F8" w14:textId="7A50CA2C" w:rsidR="00702C00" w:rsidRPr="00C72585" w:rsidRDefault="00702C00" w:rsidP="00702C00">
      <w:pPr>
        <w:rPr>
          <w:rFonts w:ascii="Arial Narrow" w:eastAsiaTheme="minorHAnsi" w:hAnsi="Arial Narrow" w:cstheme="minorBidi"/>
          <w:color w:val="000000" w:themeColor="text1"/>
          <w:lang w:val="es-ES" w:eastAsia="en-US"/>
        </w:rPr>
      </w:pPr>
    </w:p>
    <w:p w14:paraId="36A623F8" w14:textId="3E154B00" w:rsidR="00AC45DC" w:rsidRPr="00C72585" w:rsidRDefault="00AC45DC" w:rsidP="00AC45DC">
      <w:pPr>
        <w:pStyle w:val="Ttulo2"/>
        <w:rPr>
          <w:rFonts w:ascii="Arial Narrow" w:eastAsia="Times New Roman" w:hAnsi="Arial Narrow" w:cs="Times New Roman"/>
          <w:color w:val="000000" w:themeColor="text1"/>
          <w:sz w:val="24"/>
          <w:szCs w:val="24"/>
          <w:lang w:eastAsia="es-MX"/>
        </w:rPr>
      </w:pPr>
    </w:p>
    <w:sectPr w:rsidR="00AC45DC" w:rsidRPr="00C72585" w:rsidSect="00E156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C99"/>
    <w:multiLevelType w:val="multilevel"/>
    <w:tmpl w:val="4DCE5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E2389"/>
    <w:multiLevelType w:val="hybridMultilevel"/>
    <w:tmpl w:val="DE9A3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66E1F"/>
    <w:multiLevelType w:val="hybridMultilevel"/>
    <w:tmpl w:val="DB200148"/>
    <w:lvl w:ilvl="0" w:tplc="CA34EAAC">
      <w:start w:val="1"/>
      <w:numFmt w:val="bullet"/>
      <w:lvlText w:val="-"/>
      <w:lvlJc w:val="left"/>
      <w:pPr>
        <w:ind w:left="1571" w:hanging="360"/>
      </w:pPr>
      <w:rPr>
        <w:rFonts w:ascii="Times New Roman" w:eastAsia="Times New Roman" w:hAnsi="Times New Roman" w:cs="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12016559"/>
    <w:multiLevelType w:val="hybridMultilevel"/>
    <w:tmpl w:val="7AD4B380"/>
    <w:lvl w:ilvl="0" w:tplc="B9B4CC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F17809"/>
    <w:multiLevelType w:val="hybridMultilevel"/>
    <w:tmpl w:val="808C1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A6BDD"/>
    <w:multiLevelType w:val="hybridMultilevel"/>
    <w:tmpl w:val="BB0C5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C7959"/>
    <w:multiLevelType w:val="multilevel"/>
    <w:tmpl w:val="5C08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C3510"/>
    <w:multiLevelType w:val="hybridMultilevel"/>
    <w:tmpl w:val="B6CC3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C34E9"/>
    <w:multiLevelType w:val="hybridMultilevel"/>
    <w:tmpl w:val="3E3E4880"/>
    <w:lvl w:ilvl="0" w:tplc="04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257E092D"/>
    <w:multiLevelType w:val="hybridMultilevel"/>
    <w:tmpl w:val="6332C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E66425"/>
    <w:multiLevelType w:val="hybridMultilevel"/>
    <w:tmpl w:val="B420B87C"/>
    <w:lvl w:ilvl="0" w:tplc="CA34EAAC">
      <w:start w:val="1"/>
      <w:numFmt w:val="bullet"/>
      <w:lvlText w:val="-"/>
      <w:lvlJc w:val="left"/>
      <w:pPr>
        <w:ind w:left="1571" w:hanging="360"/>
      </w:pPr>
      <w:rPr>
        <w:rFonts w:ascii="Times New Roman" w:eastAsia="Times New Roman" w:hAnsi="Times New Roman" w:cs="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33D83094"/>
    <w:multiLevelType w:val="hybridMultilevel"/>
    <w:tmpl w:val="48B24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D35926"/>
    <w:multiLevelType w:val="hybridMultilevel"/>
    <w:tmpl w:val="C2EEB7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26377D"/>
    <w:multiLevelType w:val="hybridMultilevel"/>
    <w:tmpl w:val="0E82F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F61774"/>
    <w:multiLevelType w:val="hybridMultilevel"/>
    <w:tmpl w:val="E042C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B0396"/>
    <w:multiLevelType w:val="hybridMultilevel"/>
    <w:tmpl w:val="DDC8EEE4"/>
    <w:lvl w:ilvl="0" w:tplc="04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4E4041"/>
    <w:multiLevelType w:val="hybridMultilevel"/>
    <w:tmpl w:val="53625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FA1722"/>
    <w:multiLevelType w:val="hybridMultilevel"/>
    <w:tmpl w:val="8D9C3460"/>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944ED"/>
    <w:multiLevelType w:val="multilevel"/>
    <w:tmpl w:val="DC6A7A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80A5D51"/>
    <w:multiLevelType w:val="hybridMultilevel"/>
    <w:tmpl w:val="4A38D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FC58CC"/>
    <w:multiLevelType w:val="hybridMultilevel"/>
    <w:tmpl w:val="C088CA28"/>
    <w:lvl w:ilvl="0" w:tplc="080A0001">
      <w:start w:val="1"/>
      <w:numFmt w:val="bullet"/>
      <w:lvlText w:val=""/>
      <w:lvlJc w:val="left"/>
      <w:pPr>
        <w:ind w:left="772" w:hanging="360"/>
      </w:pPr>
      <w:rPr>
        <w:rFonts w:ascii="Symbol" w:hAnsi="Symbol" w:hint="default"/>
      </w:rPr>
    </w:lvl>
    <w:lvl w:ilvl="1" w:tplc="080A0003" w:tentative="1">
      <w:start w:val="1"/>
      <w:numFmt w:val="bullet"/>
      <w:lvlText w:val="o"/>
      <w:lvlJc w:val="left"/>
      <w:pPr>
        <w:ind w:left="1492" w:hanging="360"/>
      </w:pPr>
      <w:rPr>
        <w:rFonts w:ascii="Courier New" w:hAnsi="Courier New" w:cs="Courier New" w:hint="default"/>
      </w:rPr>
    </w:lvl>
    <w:lvl w:ilvl="2" w:tplc="080A0005" w:tentative="1">
      <w:start w:val="1"/>
      <w:numFmt w:val="bullet"/>
      <w:lvlText w:val=""/>
      <w:lvlJc w:val="left"/>
      <w:pPr>
        <w:ind w:left="2212" w:hanging="360"/>
      </w:pPr>
      <w:rPr>
        <w:rFonts w:ascii="Wingdings" w:hAnsi="Wingdings" w:hint="default"/>
      </w:rPr>
    </w:lvl>
    <w:lvl w:ilvl="3" w:tplc="080A0001" w:tentative="1">
      <w:start w:val="1"/>
      <w:numFmt w:val="bullet"/>
      <w:lvlText w:val=""/>
      <w:lvlJc w:val="left"/>
      <w:pPr>
        <w:ind w:left="2932" w:hanging="360"/>
      </w:pPr>
      <w:rPr>
        <w:rFonts w:ascii="Symbol" w:hAnsi="Symbol" w:hint="default"/>
      </w:rPr>
    </w:lvl>
    <w:lvl w:ilvl="4" w:tplc="080A0003" w:tentative="1">
      <w:start w:val="1"/>
      <w:numFmt w:val="bullet"/>
      <w:lvlText w:val="o"/>
      <w:lvlJc w:val="left"/>
      <w:pPr>
        <w:ind w:left="3652" w:hanging="360"/>
      </w:pPr>
      <w:rPr>
        <w:rFonts w:ascii="Courier New" w:hAnsi="Courier New" w:cs="Courier New" w:hint="default"/>
      </w:rPr>
    </w:lvl>
    <w:lvl w:ilvl="5" w:tplc="080A0005" w:tentative="1">
      <w:start w:val="1"/>
      <w:numFmt w:val="bullet"/>
      <w:lvlText w:val=""/>
      <w:lvlJc w:val="left"/>
      <w:pPr>
        <w:ind w:left="4372" w:hanging="360"/>
      </w:pPr>
      <w:rPr>
        <w:rFonts w:ascii="Wingdings" w:hAnsi="Wingdings" w:hint="default"/>
      </w:rPr>
    </w:lvl>
    <w:lvl w:ilvl="6" w:tplc="080A0001" w:tentative="1">
      <w:start w:val="1"/>
      <w:numFmt w:val="bullet"/>
      <w:lvlText w:val=""/>
      <w:lvlJc w:val="left"/>
      <w:pPr>
        <w:ind w:left="5092" w:hanging="360"/>
      </w:pPr>
      <w:rPr>
        <w:rFonts w:ascii="Symbol" w:hAnsi="Symbol" w:hint="default"/>
      </w:rPr>
    </w:lvl>
    <w:lvl w:ilvl="7" w:tplc="080A0003" w:tentative="1">
      <w:start w:val="1"/>
      <w:numFmt w:val="bullet"/>
      <w:lvlText w:val="o"/>
      <w:lvlJc w:val="left"/>
      <w:pPr>
        <w:ind w:left="5812" w:hanging="360"/>
      </w:pPr>
      <w:rPr>
        <w:rFonts w:ascii="Courier New" w:hAnsi="Courier New" w:cs="Courier New" w:hint="default"/>
      </w:rPr>
    </w:lvl>
    <w:lvl w:ilvl="8" w:tplc="080A0005" w:tentative="1">
      <w:start w:val="1"/>
      <w:numFmt w:val="bullet"/>
      <w:lvlText w:val=""/>
      <w:lvlJc w:val="left"/>
      <w:pPr>
        <w:ind w:left="6532" w:hanging="360"/>
      </w:pPr>
      <w:rPr>
        <w:rFonts w:ascii="Wingdings" w:hAnsi="Wingdings" w:hint="default"/>
      </w:rPr>
    </w:lvl>
  </w:abstractNum>
  <w:abstractNum w:abstractNumId="21" w15:restartNumberingAfterBreak="0">
    <w:nsid w:val="4C4E0768"/>
    <w:multiLevelType w:val="hybridMultilevel"/>
    <w:tmpl w:val="C1265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CA6480"/>
    <w:multiLevelType w:val="hybridMultilevel"/>
    <w:tmpl w:val="A80C7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FE6A46"/>
    <w:multiLevelType w:val="multilevel"/>
    <w:tmpl w:val="A34E98C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4950E06"/>
    <w:multiLevelType w:val="hybridMultilevel"/>
    <w:tmpl w:val="42948F4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25613F"/>
    <w:multiLevelType w:val="multilevel"/>
    <w:tmpl w:val="F93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020D5"/>
    <w:multiLevelType w:val="hybridMultilevel"/>
    <w:tmpl w:val="9E44433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7" w15:restartNumberingAfterBreak="0">
    <w:nsid w:val="62801A0F"/>
    <w:multiLevelType w:val="hybridMultilevel"/>
    <w:tmpl w:val="9F82E460"/>
    <w:lvl w:ilvl="0" w:tplc="1010AE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C16391"/>
    <w:multiLevelType w:val="hybridMultilevel"/>
    <w:tmpl w:val="DA882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027851"/>
    <w:multiLevelType w:val="multilevel"/>
    <w:tmpl w:val="2DE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58312C"/>
    <w:multiLevelType w:val="hybridMultilevel"/>
    <w:tmpl w:val="5186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CA4397"/>
    <w:multiLevelType w:val="hybridMultilevel"/>
    <w:tmpl w:val="5156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5B6"/>
    <w:multiLevelType w:val="hybridMultilevel"/>
    <w:tmpl w:val="42BA3B0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3" w15:restartNumberingAfterBreak="0">
    <w:nsid w:val="76AF7AD9"/>
    <w:multiLevelType w:val="multilevel"/>
    <w:tmpl w:val="374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8703821">
    <w:abstractNumId w:val="11"/>
  </w:num>
  <w:num w:numId="2" w16cid:durableId="1820535557">
    <w:abstractNumId w:val="7"/>
  </w:num>
  <w:num w:numId="3" w16cid:durableId="234046663">
    <w:abstractNumId w:val="16"/>
  </w:num>
  <w:num w:numId="4" w16cid:durableId="1590431062">
    <w:abstractNumId w:val="12"/>
  </w:num>
  <w:num w:numId="5" w16cid:durableId="1265109685">
    <w:abstractNumId w:val="24"/>
  </w:num>
  <w:num w:numId="6" w16cid:durableId="161510142">
    <w:abstractNumId w:val="19"/>
  </w:num>
  <w:num w:numId="7" w16cid:durableId="668872641">
    <w:abstractNumId w:val="13"/>
  </w:num>
  <w:num w:numId="8" w16cid:durableId="714699755">
    <w:abstractNumId w:val="20"/>
  </w:num>
  <w:num w:numId="9" w16cid:durableId="1274441826">
    <w:abstractNumId w:val="14"/>
  </w:num>
  <w:num w:numId="10" w16cid:durableId="542057503">
    <w:abstractNumId w:val="21"/>
  </w:num>
  <w:num w:numId="11" w16cid:durableId="1778989715">
    <w:abstractNumId w:val="30"/>
  </w:num>
  <w:num w:numId="12" w16cid:durableId="1785493296">
    <w:abstractNumId w:val="4"/>
  </w:num>
  <w:num w:numId="13" w16cid:durableId="1307009226">
    <w:abstractNumId w:val="23"/>
  </w:num>
  <w:num w:numId="14" w16cid:durableId="692727505">
    <w:abstractNumId w:val="18"/>
  </w:num>
  <w:num w:numId="15" w16cid:durableId="1762412209">
    <w:abstractNumId w:val="31"/>
  </w:num>
  <w:num w:numId="16" w16cid:durableId="1709137943">
    <w:abstractNumId w:val="5"/>
  </w:num>
  <w:num w:numId="17" w16cid:durableId="879363535">
    <w:abstractNumId w:val="1"/>
  </w:num>
  <w:num w:numId="18" w16cid:durableId="53744513">
    <w:abstractNumId w:val="28"/>
  </w:num>
  <w:num w:numId="19" w16cid:durableId="1809082352">
    <w:abstractNumId w:val="9"/>
  </w:num>
  <w:num w:numId="20" w16cid:durableId="463548207">
    <w:abstractNumId w:val="22"/>
  </w:num>
  <w:num w:numId="21" w16cid:durableId="390269219">
    <w:abstractNumId w:val="17"/>
  </w:num>
  <w:num w:numId="22" w16cid:durableId="1016156770">
    <w:abstractNumId w:val="15"/>
  </w:num>
  <w:num w:numId="23" w16cid:durableId="945237240">
    <w:abstractNumId w:val="10"/>
  </w:num>
  <w:num w:numId="24" w16cid:durableId="1492526929">
    <w:abstractNumId w:val="2"/>
  </w:num>
  <w:num w:numId="25" w16cid:durableId="2010522712">
    <w:abstractNumId w:val="8"/>
  </w:num>
  <w:num w:numId="26" w16cid:durableId="1950234396">
    <w:abstractNumId w:val="32"/>
  </w:num>
  <w:num w:numId="27" w16cid:durableId="166479438">
    <w:abstractNumId w:val="26"/>
  </w:num>
  <w:num w:numId="28" w16cid:durableId="2117749531">
    <w:abstractNumId w:val="27"/>
  </w:num>
  <w:num w:numId="29" w16cid:durableId="516121635">
    <w:abstractNumId w:val="3"/>
  </w:num>
  <w:num w:numId="30" w16cid:durableId="1784961360">
    <w:abstractNumId w:val="33"/>
  </w:num>
  <w:num w:numId="31" w16cid:durableId="442841038">
    <w:abstractNumId w:val="29"/>
  </w:num>
  <w:num w:numId="32" w16cid:durableId="545456363">
    <w:abstractNumId w:val="0"/>
  </w:num>
  <w:num w:numId="33" w16cid:durableId="1665932637">
    <w:abstractNumId w:val="6"/>
  </w:num>
  <w:num w:numId="34" w16cid:durableId="7522401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DC"/>
    <w:rsid w:val="00011E96"/>
    <w:rsid w:val="000705CE"/>
    <w:rsid w:val="00070AF5"/>
    <w:rsid w:val="00071431"/>
    <w:rsid w:val="000736CE"/>
    <w:rsid w:val="000964EF"/>
    <w:rsid w:val="000A6726"/>
    <w:rsid w:val="000A6F5E"/>
    <w:rsid w:val="000E2843"/>
    <w:rsid w:val="000F6705"/>
    <w:rsid w:val="00120747"/>
    <w:rsid w:val="00160DE3"/>
    <w:rsid w:val="001645E3"/>
    <w:rsid w:val="001B1E6F"/>
    <w:rsid w:val="001C228C"/>
    <w:rsid w:val="001D5405"/>
    <w:rsid w:val="00233F90"/>
    <w:rsid w:val="00243F08"/>
    <w:rsid w:val="002440B1"/>
    <w:rsid w:val="002478F0"/>
    <w:rsid w:val="002558FF"/>
    <w:rsid w:val="002B0498"/>
    <w:rsid w:val="002B18BD"/>
    <w:rsid w:val="002C4B40"/>
    <w:rsid w:val="002E1521"/>
    <w:rsid w:val="00392956"/>
    <w:rsid w:val="003A1FE8"/>
    <w:rsid w:val="003A6853"/>
    <w:rsid w:val="003B1321"/>
    <w:rsid w:val="003F2C33"/>
    <w:rsid w:val="003F4BDF"/>
    <w:rsid w:val="00400625"/>
    <w:rsid w:val="0041599E"/>
    <w:rsid w:val="0042687E"/>
    <w:rsid w:val="004316D4"/>
    <w:rsid w:val="00431D53"/>
    <w:rsid w:val="004334CA"/>
    <w:rsid w:val="00434D27"/>
    <w:rsid w:val="004438C3"/>
    <w:rsid w:val="00454F4D"/>
    <w:rsid w:val="004737C6"/>
    <w:rsid w:val="004B7EAC"/>
    <w:rsid w:val="004D1205"/>
    <w:rsid w:val="004D51DF"/>
    <w:rsid w:val="005137D8"/>
    <w:rsid w:val="0052097E"/>
    <w:rsid w:val="00565454"/>
    <w:rsid w:val="005751B1"/>
    <w:rsid w:val="00577BA6"/>
    <w:rsid w:val="00591FAD"/>
    <w:rsid w:val="00592D9D"/>
    <w:rsid w:val="005C3BCE"/>
    <w:rsid w:val="005E7DD4"/>
    <w:rsid w:val="00602680"/>
    <w:rsid w:val="00621EEE"/>
    <w:rsid w:val="00693763"/>
    <w:rsid w:val="006C132F"/>
    <w:rsid w:val="006D0A48"/>
    <w:rsid w:val="006F7F54"/>
    <w:rsid w:val="00702C00"/>
    <w:rsid w:val="0074158C"/>
    <w:rsid w:val="00774D67"/>
    <w:rsid w:val="0078573A"/>
    <w:rsid w:val="007A57A9"/>
    <w:rsid w:val="00813435"/>
    <w:rsid w:val="0087147F"/>
    <w:rsid w:val="00894E0F"/>
    <w:rsid w:val="00894F38"/>
    <w:rsid w:val="008F14B1"/>
    <w:rsid w:val="00911B2B"/>
    <w:rsid w:val="00961CA2"/>
    <w:rsid w:val="00977EB0"/>
    <w:rsid w:val="009951E9"/>
    <w:rsid w:val="009A3A2F"/>
    <w:rsid w:val="00A95183"/>
    <w:rsid w:val="00AA3FD1"/>
    <w:rsid w:val="00AC45DC"/>
    <w:rsid w:val="00AE3D39"/>
    <w:rsid w:val="00AF41B8"/>
    <w:rsid w:val="00B165E1"/>
    <w:rsid w:val="00B57AB5"/>
    <w:rsid w:val="00BB3E31"/>
    <w:rsid w:val="00BB61BC"/>
    <w:rsid w:val="00BC5FF6"/>
    <w:rsid w:val="00C04771"/>
    <w:rsid w:val="00C13293"/>
    <w:rsid w:val="00C25F72"/>
    <w:rsid w:val="00C37342"/>
    <w:rsid w:val="00C72585"/>
    <w:rsid w:val="00C93322"/>
    <w:rsid w:val="00CA6763"/>
    <w:rsid w:val="00CB3EC0"/>
    <w:rsid w:val="00CD5F8A"/>
    <w:rsid w:val="00D147B6"/>
    <w:rsid w:val="00D23EB1"/>
    <w:rsid w:val="00D65751"/>
    <w:rsid w:val="00D7502E"/>
    <w:rsid w:val="00D93AAA"/>
    <w:rsid w:val="00DA621F"/>
    <w:rsid w:val="00DE6A3F"/>
    <w:rsid w:val="00E0153F"/>
    <w:rsid w:val="00E15631"/>
    <w:rsid w:val="00E36B11"/>
    <w:rsid w:val="00E7307B"/>
    <w:rsid w:val="00EA7C39"/>
    <w:rsid w:val="00ED08DF"/>
    <w:rsid w:val="00ED7B9A"/>
    <w:rsid w:val="00EF0844"/>
    <w:rsid w:val="00F0309D"/>
    <w:rsid w:val="00F20549"/>
    <w:rsid w:val="00F453C7"/>
    <w:rsid w:val="00F667B4"/>
    <w:rsid w:val="00F67579"/>
    <w:rsid w:val="00F67CBE"/>
    <w:rsid w:val="00F947CC"/>
    <w:rsid w:val="00F95BF5"/>
    <w:rsid w:val="00FC0067"/>
    <w:rsid w:val="00FC4F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B92D"/>
  <w15:chartTrackingRefBased/>
  <w15:docId w15:val="{4EE1AFA7-4DE4-284E-B23E-13553AE6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F0"/>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AC45DC"/>
    <w:pPr>
      <w:keepNext/>
      <w:keepLines/>
      <w:spacing w:before="240"/>
      <w:outlineLvl w:val="0"/>
    </w:pPr>
    <w:rPr>
      <w:rFonts w:asciiTheme="majorHAnsi" w:eastAsiaTheme="majorEastAsia" w:hAnsiTheme="majorHAnsi" w:cstheme="majorBidi"/>
      <w:color w:val="2F5496" w:themeColor="accent1" w:themeShade="BF"/>
      <w:sz w:val="32"/>
      <w:szCs w:val="32"/>
      <w:lang w:val="es-ES" w:eastAsia="en-US"/>
    </w:rPr>
  </w:style>
  <w:style w:type="paragraph" w:styleId="Ttulo2">
    <w:name w:val="heading 2"/>
    <w:basedOn w:val="Normal"/>
    <w:next w:val="Normal"/>
    <w:link w:val="Ttulo2Car"/>
    <w:uiPriority w:val="9"/>
    <w:unhideWhenUsed/>
    <w:qFormat/>
    <w:rsid w:val="00AC45DC"/>
    <w:pPr>
      <w:keepNext/>
      <w:keepLines/>
      <w:spacing w:before="40"/>
      <w:outlineLvl w:val="1"/>
    </w:pPr>
    <w:rPr>
      <w:rFonts w:asciiTheme="majorHAnsi" w:eastAsiaTheme="majorEastAsia" w:hAnsiTheme="majorHAnsi" w:cstheme="majorBidi"/>
      <w:color w:val="2F5496" w:themeColor="accent1" w:themeShade="BF"/>
      <w:sz w:val="26"/>
      <w:szCs w:val="26"/>
      <w:lang w:val="es-ES" w:eastAsia="en-US"/>
    </w:rPr>
  </w:style>
  <w:style w:type="paragraph" w:styleId="Ttulo3">
    <w:name w:val="heading 3"/>
    <w:basedOn w:val="Normal"/>
    <w:next w:val="Normal"/>
    <w:link w:val="Ttulo3Car"/>
    <w:uiPriority w:val="9"/>
    <w:unhideWhenUsed/>
    <w:qFormat/>
    <w:rsid w:val="00E36B11"/>
    <w:pPr>
      <w:keepNext/>
      <w:keepLines/>
      <w:spacing w:before="40"/>
      <w:outlineLvl w:val="2"/>
    </w:pPr>
    <w:rPr>
      <w:rFonts w:asciiTheme="majorHAnsi" w:eastAsiaTheme="majorEastAsia" w:hAnsiTheme="majorHAnsi" w:cstheme="majorBidi"/>
      <w:color w:val="1F3763" w:themeColor="accent1" w:themeShade="7F"/>
      <w:lang w:val="es-ES" w:eastAsia="en-US"/>
    </w:rPr>
  </w:style>
  <w:style w:type="paragraph" w:styleId="Ttulo4">
    <w:name w:val="heading 4"/>
    <w:basedOn w:val="Normal"/>
    <w:next w:val="Normal"/>
    <w:link w:val="Ttulo4Car"/>
    <w:uiPriority w:val="9"/>
    <w:unhideWhenUsed/>
    <w:qFormat/>
    <w:rsid w:val="00E36B11"/>
    <w:pPr>
      <w:keepNext/>
      <w:keepLines/>
      <w:spacing w:before="40"/>
      <w:outlineLvl w:val="3"/>
    </w:pPr>
    <w:rPr>
      <w:rFonts w:asciiTheme="majorHAnsi" w:eastAsiaTheme="majorEastAsia" w:hAnsiTheme="majorHAnsi" w:cstheme="majorBidi"/>
      <w:i/>
      <w:iCs/>
      <w:color w:val="2F5496" w:themeColor="accent1" w:themeShade="BF"/>
      <w:lang w:val="es-ES" w:eastAsia="en-US"/>
    </w:rPr>
  </w:style>
  <w:style w:type="paragraph" w:styleId="Ttulo5">
    <w:name w:val="heading 5"/>
    <w:basedOn w:val="Normal"/>
    <w:next w:val="Normal"/>
    <w:link w:val="Ttulo5Car"/>
    <w:uiPriority w:val="9"/>
    <w:unhideWhenUsed/>
    <w:qFormat/>
    <w:rsid w:val="00961CA2"/>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45DC"/>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AC45DC"/>
    <w:rPr>
      <w:rFonts w:asciiTheme="majorHAnsi" w:eastAsiaTheme="majorEastAsia" w:hAnsiTheme="majorHAnsi" w:cstheme="majorBidi"/>
      <w:color w:val="2F5496" w:themeColor="accent1" w:themeShade="BF"/>
      <w:sz w:val="26"/>
      <w:szCs w:val="26"/>
      <w:lang w:val="es-ES"/>
    </w:rPr>
  </w:style>
  <w:style w:type="table" w:styleId="Tablaconcuadrcula">
    <w:name w:val="Table Grid"/>
    <w:basedOn w:val="Tablanormal"/>
    <w:uiPriority w:val="39"/>
    <w:rsid w:val="00AC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45DC"/>
    <w:pPr>
      <w:ind w:left="720"/>
      <w:contextualSpacing/>
    </w:pPr>
    <w:rPr>
      <w:rFonts w:asciiTheme="minorHAnsi" w:eastAsiaTheme="minorHAnsi" w:hAnsiTheme="minorHAnsi" w:cstheme="minorBidi"/>
      <w:lang w:val="es-ES" w:eastAsia="en-US"/>
    </w:rPr>
  </w:style>
  <w:style w:type="character" w:customStyle="1" w:styleId="Ttulo3Car">
    <w:name w:val="Título 3 Car"/>
    <w:basedOn w:val="Fuentedeprrafopredeter"/>
    <w:link w:val="Ttulo3"/>
    <w:uiPriority w:val="9"/>
    <w:rsid w:val="00E36B11"/>
    <w:rPr>
      <w:rFonts w:asciiTheme="majorHAnsi" w:eastAsiaTheme="majorEastAsia" w:hAnsiTheme="majorHAnsi" w:cstheme="majorBidi"/>
      <w:color w:val="1F3763" w:themeColor="accent1" w:themeShade="7F"/>
      <w:lang w:val="es-ES"/>
    </w:rPr>
  </w:style>
  <w:style w:type="character" w:customStyle="1" w:styleId="Ttulo4Car">
    <w:name w:val="Título 4 Car"/>
    <w:basedOn w:val="Fuentedeprrafopredeter"/>
    <w:link w:val="Ttulo4"/>
    <w:uiPriority w:val="9"/>
    <w:rsid w:val="00E36B11"/>
    <w:rPr>
      <w:rFonts w:asciiTheme="majorHAnsi" w:eastAsiaTheme="majorEastAsia" w:hAnsiTheme="majorHAnsi" w:cstheme="majorBidi"/>
      <w:i/>
      <w:iCs/>
      <w:color w:val="2F5496" w:themeColor="accent1" w:themeShade="BF"/>
      <w:lang w:val="es-ES"/>
    </w:rPr>
  </w:style>
  <w:style w:type="paragraph" w:styleId="Sinespaciado">
    <w:name w:val="No Spacing"/>
    <w:uiPriority w:val="1"/>
    <w:qFormat/>
    <w:rsid w:val="00E36B11"/>
    <w:rPr>
      <w:lang w:val="es-ES"/>
    </w:rPr>
  </w:style>
  <w:style w:type="paragraph" w:styleId="TtuloTDC">
    <w:name w:val="TOC Heading"/>
    <w:basedOn w:val="Ttulo1"/>
    <w:next w:val="Normal"/>
    <w:uiPriority w:val="39"/>
    <w:unhideWhenUsed/>
    <w:qFormat/>
    <w:rsid w:val="00AE3D39"/>
    <w:pPr>
      <w:spacing w:before="480" w:line="276" w:lineRule="auto"/>
      <w:outlineLvl w:val="9"/>
    </w:pPr>
    <w:rPr>
      <w:b/>
      <w:bCs/>
      <w:sz w:val="28"/>
      <w:szCs w:val="28"/>
      <w:lang w:val="es-MX" w:eastAsia="es-MX"/>
    </w:rPr>
  </w:style>
  <w:style w:type="paragraph" w:styleId="TDC1">
    <w:name w:val="toc 1"/>
    <w:basedOn w:val="Normal"/>
    <w:next w:val="Normal"/>
    <w:autoRedefine/>
    <w:uiPriority w:val="39"/>
    <w:unhideWhenUsed/>
    <w:rsid w:val="00AE3D39"/>
    <w:pPr>
      <w:spacing w:before="120"/>
    </w:pPr>
    <w:rPr>
      <w:rFonts w:asciiTheme="minorHAnsi" w:hAnsiTheme="minorHAnsi" w:cstheme="minorHAnsi"/>
      <w:b/>
      <w:bCs/>
      <w:i/>
      <w:iCs/>
    </w:rPr>
  </w:style>
  <w:style w:type="paragraph" w:styleId="TDC2">
    <w:name w:val="toc 2"/>
    <w:basedOn w:val="Normal"/>
    <w:next w:val="Normal"/>
    <w:autoRedefine/>
    <w:uiPriority w:val="39"/>
    <w:unhideWhenUsed/>
    <w:rsid w:val="00AE3D39"/>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unhideWhenUsed/>
    <w:rsid w:val="00AE3D39"/>
    <w:pPr>
      <w:ind w:left="480"/>
    </w:pPr>
    <w:rPr>
      <w:rFonts w:asciiTheme="minorHAnsi" w:hAnsiTheme="minorHAnsi" w:cstheme="minorHAnsi"/>
      <w:sz w:val="20"/>
      <w:szCs w:val="20"/>
    </w:rPr>
  </w:style>
  <w:style w:type="character" w:styleId="Hipervnculo">
    <w:name w:val="Hyperlink"/>
    <w:basedOn w:val="Fuentedeprrafopredeter"/>
    <w:uiPriority w:val="99"/>
    <w:unhideWhenUsed/>
    <w:rsid w:val="00AE3D39"/>
    <w:rPr>
      <w:color w:val="0563C1" w:themeColor="hyperlink"/>
      <w:u w:val="single"/>
    </w:rPr>
  </w:style>
  <w:style w:type="paragraph" w:styleId="TDC4">
    <w:name w:val="toc 4"/>
    <w:basedOn w:val="Normal"/>
    <w:next w:val="Normal"/>
    <w:autoRedefine/>
    <w:uiPriority w:val="39"/>
    <w:semiHidden/>
    <w:unhideWhenUsed/>
    <w:rsid w:val="00AE3D39"/>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AE3D39"/>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AE3D39"/>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AE3D39"/>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AE3D39"/>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AE3D39"/>
    <w:pPr>
      <w:ind w:left="1920"/>
    </w:pPr>
    <w:rPr>
      <w:rFonts w:asciiTheme="minorHAnsi" w:hAnsiTheme="minorHAnsi" w:cstheme="minorHAnsi"/>
      <w:sz w:val="20"/>
      <w:szCs w:val="20"/>
    </w:rPr>
  </w:style>
  <w:style w:type="paragraph" w:styleId="NormalWeb">
    <w:name w:val="Normal (Web)"/>
    <w:basedOn w:val="Normal"/>
    <w:uiPriority w:val="99"/>
    <w:unhideWhenUsed/>
    <w:rsid w:val="00F20549"/>
    <w:pPr>
      <w:spacing w:before="100" w:beforeAutospacing="1" w:after="100" w:afterAutospacing="1"/>
    </w:pPr>
  </w:style>
  <w:style w:type="paragraph" w:customStyle="1" w:styleId="Estilo">
    <w:name w:val="Estilo"/>
    <w:basedOn w:val="Sinespaciado"/>
    <w:link w:val="EstiloCar"/>
    <w:qFormat/>
    <w:rsid w:val="000A6726"/>
    <w:pPr>
      <w:jc w:val="both"/>
    </w:pPr>
    <w:rPr>
      <w:rFonts w:ascii="Arial" w:eastAsia="Times New Roman" w:hAnsi="Arial" w:cs="Arial"/>
      <w:szCs w:val="20"/>
      <w:lang w:val="es-MX" w:eastAsia="es-MX"/>
    </w:rPr>
  </w:style>
  <w:style w:type="character" w:customStyle="1" w:styleId="EstiloCar">
    <w:name w:val="Estilo Car"/>
    <w:link w:val="Estilo"/>
    <w:rsid w:val="000A6726"/>
    <w:rPr>
      <w:rFonts w:ascii="Arial" w:eastAsia="Times New Roman" w:hAnsi="Arial" w:cs="Arial"/>
      <w:szCs w:val="20"/>
      <w:lang w:eastAsia="es-MX"/>
    </w:rPr>
  </w:style>
  <w:style w:type="paragraph" w:customStyle="1" w:styleId="Default">
    <w:name w:val="Default"/>
    <w:rsid w:val="00011E96"/>
    <w:pPr>
      <w:autoSpaceDE w:val="0"/>
      <w:autoSpaceDN w:val="0"/>
      <w:adjustRightInd w:val="0"/>
    </w:pPr>
    <w:rPr>
      <w:rFonts w:ascii="Arial" w:hAnsi="Arial" w:cs="Arial"/>
      <w:color w:val="000000"/>
    </w:rPr>
  </w:style>
  <w:style w:type="character" w:styleId="Refdecomentario">
    <w:name w:val="annotation reference"/>
    <w:basedOn w:val="Fuentedeprrafopredeter"/>
    <w:uiPriority w:val="99"/>
    <w:semiHidden/>
    <w:unhideWhenUsed/>
    <w:rsid w:val="00011E96"/>
    <w:rPr>
      <w:sz w:val="16"/>
      <w:szCs w:val="16"/>
    </w:rPr>
  </w:style>
  <w:style w:type="character" w:customStyle="1" w:styleId="Ttulo5Car">
    <w:name w:val="Título 5 Car"/>
    <w:basedOn w:val="Fuentedeprrafopredeter"/>
    <w:link w:val="Ttulo5"/>
    <w:uiPriority w:val="9"/>
    <w:rsid w:val="00961CA2"/>
    <w:rPr>
      <w:rFonts w:asciiTheme="majorHAnsi" w:eastAsiaTheme="majorEastAsia" w:hAnsiTheme="majorHAnsi" w:cstheme="majorBidi"/>
      <w:color w:val="2F5496" w:themeColor="accent1" w:themeShade="B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91">
      <w:bodyDiv w:val="1"/>
      <w:marLeft w:val="0"/>
      <w:marRight w:val="0"/>
      <w:marTop w:val="0"/>
      <w:marBottom w:val="0"/>
      <w:divBdr>
        <w:top w:val="none" w:sz="0" w:space="0" w:color="auto"/>
        <w:left w:val="none" w:sz="0" w:space="0" w:color="auto"/>
        <w:bottom w:val="none" w:sz="0" w:space="0" w:color="auto"/>
        <w:right w:val="none" w:sz="0" w:space="0" w:color="auto"/>
      </w:divBdr>
      <w:divsChild>
        <w:div w:id="1367608814">
          <w:marLeft w:val="0"/>
          <w:marRight w:val="0"/>
          <w:marTop w:val="0"/>
          <w:marBottom w:val="0"/>
          <w:divBdr>
            <w:top w:val="none" w:sz="0" w:space="0" w:color="auto"/>
            <w:left w:val="none" w:sz="0" w:space="0" w:color="auto"/>
            <w:bottom w:val="none" w:sz="0" w:space="0" w:color="auto"/>
            <w:right w:val="none" w:sz="0" w:space="0" w:color="auto"/>
          </w:divBdr>
          <w:divsChild>
            <w:div w:id="779104071">
              <w:marLeft w:val="0"/>
              <w:marRight w:val="0"/>
              <w:marTop w:val="0"/>
              <w:marBottom w:val="0"/>
              <w:divBdr>
                <w:top w:val="none" w:sz="0" w:space="0" w:color="auto"/>
                <w:left w:val="none" w:sz="0" w:space="0" w:color="auto"/>
                <w:bottom w:val="none" w:sz="0" w:space="0" w:color="auto"/>
                <w:right w:val="none" w:sz="0" w:space="0" w:color="auto"/>
              </w:divBdr>
              <w:divsChild>
                <w:div w:id="1199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5285">
      <w:bodyDiv w:val="1"/>
      <w:marLeft w:val="0"/>
      <w:marRight w:val="0"/>
      <w:marTop w:val="0"/>
      <w:marBottom w:val="0"/>
      <w:divBdr>
        <w:top w:val="none" w:sz="0" w:space="0" w:color="auto"/>
        <w:left w:val="none" w:sz="0" w:space="0" w:color="auto"/>
        <w:bottom w:val="none" w:sz="0" w:space="0" w:color="auto"/>
        <w:right w:val="none" w:sz="0" w:space="0" w:color="auto"/>
      </w:divBdr>
      <w:divsChild>
        <w:div w:id="1372925051">
          <w:marLeft w:val="0"/>
          <w:marRight w:val="0"/>
          <w:marTop w:val="0"/>
          <w:marBottom w:val="0"/>
          <w:divBdr>
            <w:top w:val="none" w:sz="0" w:space="0" w:color="auto"/>
            <w:left w:val="none" w:sz="0" w:space="0" w:color="auto"/>
            <w:bottom w:val="none" w:sz="0" w:space="0" w:color="auto"/>
            <w:right w:val="none" w:sz="0" w:space="0" w:color="auto"/>
          </w:divBdr>
          <w:divsChild>
            <w:div w:id="1008093324">
              <w:marLeft w:val="0"/>
              <w:marRight w:val="0"/>
              <w:marTop w:val="0"/>
              <w:marBottom w:val="0"/>
              <w:divBdr>
                <w:top w:val="none" w:sz="0" w:space="0" w:color="auto"/>
                <w:left w:val="none" w:sz="0" w:space="0" w:color="auto"/>
                <w:bottom w:val="none" w:sz="0" w:space="0" w:color="auto"/>
                <w:right w:val="none" w:sz="0" w:space="0" w:color="auto"/>
              </w:divBdr>
              <w:divsChild>
                <w:div w:id="20022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112">
      <w:bodyDiv w:val="1"/>
      <w:marLeft w:val="0"/>
      <w:marRight w:val="0"/>
      <w:marTop w:val="0"/>
      <w:marBottom w:val="0"/>
      <w:divBdr>
        <w:top w:val="none" w:sz="0" w:space="0" w:color="auto"/>
        <w:left w:val="none" w:sz="0" w:space="0" w:color="auto"/>
        <w:bottom w:val="none" w:sz="0" w:space="0" w:color="auto"/>
        <w:right w:val="none" w:sz="0" w:space="0" w:color="auto"/>
      </w:divBdr>
      <w:divsChild>
        <w:div w:id="1773745740">
          <w:marLeft w:val="0"/>
          <w:marRight w:val="0"/>
          <w:marTop w:val="0"/>
          <w:marBottom w:val="0"/>
          <w:divBdr>
            <w:top w:val="none" w:sz="0" w:space="0" w:color="auto"/>
            <w:left w:val="none" w:sz="0" w:space="0" w:color="auto"/>
            <w:bottom w:val="none" w:sz="0" w:space="0" w:color="auto"/>
            <w:right w:val="none" w:sz="0" w:space="0" w:color="auto"/>
          </w:divBdr>
          <w:divsChild>
            <w:div w:id="855773181">
              <w:marLeft w:val="0"/>
              <w:marRight w:val="0"/>
              <w:marTop w:val="0"/>
              <w:marBottom w:val="0"/>
              <w:divBdr>
                <w:top w:val="none" w:sz="0" w:space="0" w:color="auto"/>
                <w:left w:val="none" w:sz="0" w:space="0" w:color="auto"/>
                <w:bottom w:val="none" w:sz="0" w:space="0" w:color="auto"/>
                <w:right w:val="none" w:sz="0" w:space="0" w:color="auto"/>
              </w:divBdr>
              <w:divsChild>
                <w:div w:id="16425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5428">
      <w:bodyDiv w:val="1"/>
      <w:marLeft w:val="0"/>
      <w:marRight w:val="0"/>
      <w:marTop w:val="0"/>
      <w:marBottom w:val="0"/>
      <w:divBdr>
        <w:top w:val="none" w:sz="0" w:space="0" w:color="auto"/>
        <w:left w:val="none" w:sz="0" w:space="0" w:color="auto"/>
        <w:bottom w:val="none" w:sz="0" w:space="0" w:color="auto"/>
        <w:right w:val="none" w:sz="0" w:space="0" w:color="auto"/>
      </w:divBdr>
      <w:divsChild>
        <w:div w:id="1489832771">
          <w:marLeft w:val="0"/>
          <w:marRight w:val="0"/>
          <w:marTop w:val="0"/>
          <w:marBottom w:val="0"/>
          <w:divBdr>
            <w:top w:val="none" w:sz="0" w:space="0" w:color="auto"/>
            <w:left w:val="none" w:sz="0" w:space="0" w:color="auto"/>
            <w:bottom w:val="none" w:sz="0" w:space="0" w:color="auto"/>
            <w:right w:val="none" w:sz="0" w:space="0" w:color="auto"/>
          </w:divBdr>
          <w:divsChild>
            <w:div w:id="357391579">
              <w:marLeft w:val="0"/>
              <w:marRight w:val="0"/>
              <w:marTop w:val="0"/>
              <w:marBottom w:val="0"/>
              <w:divBdr>
                <w:top w:val="none" w:sz="0" w:space="0" w:color="auto"/>
                <w:left w:val="none" w:sz="0" w:space="0" w:color="auto"/>
                <w:bottom w:val="none" w:sz="0" w:space="0" w:color="auto"/>
                <w:right w:val="none" w:sz="0" w:space="0" w:color="auto"/>
              </w:divBdr>
              <w:divsChild>
                <w:div w:id="5106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9297">
      <w:bodyDiv w:val="1"/>
      <w:marLeft w:val="0"/>
      <w:marRight w:val="0"/>
      <w:marTop w:val="0"/>
      <w:marBottom w:val="0"/>
      <w:divBdr>
        <w:top w:val="none" w:sz="0" w:space="0" w:color="auto"/>
        <w:left w:val="none" w:sz="0" w:space="0" w:color="auto"/>
        <w:bottom w:val="none" w:sz="0" w:space="0" w:color="auto"/>
        <w:right w:val="none" w:sz="0" w:space="0" w:color="auto"/>
      </w:divBdr>
    </w:div>
    <w:div w:id="315643615">
      <w:bodyDiv w:val="1"/>
      <w:marLeft w:val="0"/>
      <w:marRight w:val="0"/>
      <w:marTop w:val="0"/>
      <w:marBottom w:val="0"/>
      <w:divBdr>
        <w:top w:val="none" w:sz="0" w:space="0" w:color="auto"/>
        <w:left w:val="none" w:sz="0" w:space="0" w:color="auto"/>
        <w:bottom w:val="none" w:sz="0" w:space="0" w:color="auto"/>
        <w:right w:val="none" w:sz="0" w:space="0" w:color="auto"/>
      </w:divBdr>
    </w:div>
    <w:div w:id="338503412">
      <w:bodyDiv w:val="1"/>
      <w:marLeft w:val="0"/>
      <w:marRight w:val="0"/>
      <w:marTop w:val="0"/>
      <w:marBottom w:val="0"/>
      <w:divBdr>
        <w:top w:val="none" w:sz="0" w:space="0" w:color="auto"/>
        <w:left w:val="none" w:sz="0" w:space="0" w:color="auto"/>
        <w:bottom w:val="none" w:sz="0" w:space="0" w:color="auto"/>
        <w:right w:val="none" w:sz="0" w:space="0" w:color="auto"/>
      </w:divBdr>
    </w:div>
    <w:div w:id="418797497">
      <w:bodyDiv w:val="1"/>
      <w:marLeft w:val="0"/>
      <w:marRight w:val="0"/>
      <w:marTop w:val="0"/>
      <w:marBottom w:val="0"/>
      <w:divBdr>
        <w:top w:val="none" w:sz="0" w:space="0" w:color="auto"/>
        <w:left w:val="none" w:sz="0" w:space="0" w:color="auto"/>
        <w:bottom w:val="none" w:sz="0" w:space="0" w:color="auto"/>
        <w:right w:val="none" w:sz="0" w:space="0" w:color="auto"/>
      </w:divBdr>
    </w:div>
    <w:div w:id="508250118">
      <w:bodyDiv w:val="1"/>
      <w:marLeft w:val="0"/>
      <w:marRight w:val="0"/>
      <w:marTop w:val="0"/>
      <w:marBottom w:val="0"/>
      <w:divBdr>
        <w:top w:val="none" w:sz="0" w:space="0" w:color="auto"/>
        <w:left w:val="none" w:sz="0" w:space="0" w:color="auto"/>
        <w:bottom w:val="none" w:sz="0" w:space="0" w:color="auto"/>
        <w:right w:val="none" w:sz="0" w:space="0" w:color="auto"/>
      </w:divBdr>
    </w:div>
    <w:div w:id="539392107">
      <w:bodyDiv w:val="1"/>
      <w:marLeft w:val="0"/>
      <w:marRight w:val="0"/>
      <w:marTop w:val="0"/>
      <w:marBottom w:val="0"/>
      <w:divBdr>
        <w:top w:val="none" w:sz="0" w:space="0" w:color="auto"/>
        <w:left w:val="none" w:sz="0" w:space="0" w:color="auto"/>
        <w:bottom w:val="none" w:sz="0" w:space="0" w:color="auto"/>
        <w:right w:val="none" w:sz="0" w:space="0" w:color="auto"/>
      </w:divBdr>
    </w:div>
    <w:div w:id="599140967">
      <w:bodyDiv w:val="1"/>
      <w:marLeft w:val="0"/>
      <w:marRight w:val="0"/>
      <w:marTop w:val="0"/>
      <w:marBottom w:val="0"/>
      <w:divBdr>
        <w:top w:val="none" w:sz="0" w:space="0" w:color="auto"/>
        <w:left w:val="none" w:sz="0" w:space="0" w:color="auto"/>
        <w:bottom w:val="none" w:sz="0" w:space="0" w:color="auto"/>
        <w:right w:val="none" w:sz="0" w:space="0" w:color="auto"/>
      </w:divBdr>
    </w:div>
    <w:div w:id="650716201">
      <w:bodyDiv w:val="1"/>
      <w:marLeft w:val="0"/>
      <w:marRight w:val="0"/>
      <w:marTop w:val="0"/>
      <w:marBottom w:val="0"/>
      <w:divBdr>
        <w:top w:val="none" w:sz="0" w:space="0" w:color="auto"/>
        <w:left w:val="none" w:sz="0" w:space="0" w:color="auto"/>
        <w:bottom w:val="none" w:sz="0" w:space="0" w:color="auto"/>
        <w:right w:val="none" w:sz="0" w:space="0" w:color="auto"/>
      </w:divBdr>
    </w:div>
    <w:div w:id="660044295">
      <w:bodyDiv w:val="1"/>
      <w:marLeft w:val="0"/>
      <w:marRight w:val="0"/>
      <w:marTop w:val="0"/>
      <w:marBottom w:val="0"/>
      <w:divBdr>
        <w:top w:val="none" w:sz="0" w:space="0" w:color="auto"/>
        <w:left w:val="none" w:sz="0" w:space="0" w:color="auto"/>
        <w:bottom w:val="none" w:sz="0" w:space="0" w:color="auto"/>
        <w:right w:val="none" w:sz="0" w:space="0" w:color="auto"/>
      </w:divBdr>
      <w:divsChild>
        <w:div w:id="1809976775">
          <w:marLeft w:val="0"/>
          <w:marRight w:val="0"/>
          <w:marTop w:val="0"/>
          <w:marBottom w:val="0"/>
          <w:divBdr>
            <w:top w:val="none" w:sz="0" w:space="0" w:color="auto"/>
            <w:left w:val="none" w:sz="0" w:space="0" w:color="auto"/>
            <w:bottom w:val="none" w:sz="0" w:space="0" w:color="auto"/>
            <w:right w:val="none" w:sz="0" w:space="0" w:color="auto"/>
          </w:divBdr>
          <w:divsChild>
            <w:div w:id="1512603346">
              <w:marLeft w:val="0"/>
              <w:marRight w:val="0"/>
              <w:marTop w:val="0"/>
              <w:marBottom w:val="0"/>
              <w:divBdr>
                <w:top w:val="none" w:sz="0" w:space="0" w:color="auto"/>
                <w:left w:val="none" w:sz="0" w:space="0" w:color="auto"/>
                <w:bottom w:val="none" w:sz="0" w:space="0" w:color="auto"/>
                <w:right w:val="none" w:sz="0" w:space="0" w:color="auto"/>
              </w:divBdr>
              <w:divsChild>
                <w:div w:id="15397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4046">
      <w:bodyDiv w:val="1"/>
      <w:marLeft w:val="0"/>
      <w:marRight w:val="0"/>
      <w:marTop w:val="0"/>
      <w:marBottom w:val="0"/>
      <w:divBdr>
        <w:top w:val="none" w:sz="0" w:space="0" w:color="auto"/>
        <w:left w:val="none" w:sz="0" w:space="0" w:color="auto"/>
        <w:bottom w:val="none" w:sz="0" w:space="0" w:color="auto"/>
        <w:right w:val="none" w:sz="0" w:space="0" w:color="auto"/>
      </w:divBdr>
    </w:div>
    <w:div w:id="700252501">
      <w:bodyDiv w:val="1"/>
      <w:marLeft w:val="0"/>
      <w:marRight w:val="0"/>
      <w:marTop w:val="0"/>
      <w:marBottom w:val="0"/>
      <w:divBdr>
        <w:top w:val="none" w:sz="0" w:space="0" w:color="auto"/>
        <w:left w:val="none" w:sz="0" w:space="0" w:color="auto"/>
        <w:bottom w:val="none" w:sz="0" w:space="0" w:color="auto"/>
        <w:right w:val="none" w:sz="0" w:space="0" w:color="auto"/>
      </w:divBdr>
      <w:divsChild>
        <w:div w:id="1086802617">
          <w:marLeft w:val="0"/>
          <w:marRight w:val="0"/>
          <w:marTop w:val="0"/>
          <w:marBottom w:val="0"/>
          <w:divBdr>
            <w:top w:val="none" w:sz="0" w:space="0" w:color="auto"/>
            <w:left w:val="none" w:sz="0" w:space="0" w:color="auto"/>
            <w:bottom w:val="none" w:sz="0" w:space="0" w:color="auto"/>
            <w:right w:val="none" w:sz="0" w:space="0" w:color="auto"/>
          </w:divBdr>
          <w:divsChild>
            <w:div w:id="962080403">
              <w:marLeft w:val="0"/>
              <w:marRight w:val="0"/>
              <w:marTop w:val="0"/>
              <w:marBottom w:val="0"/>
              <w:divBdr>
                <w:top w:val="none" w:sz="0" w:space="0" w:color="auto"/>
                <w:left w:val="none" w:sz="0" w:space="0" w:color="auto"/>
                <w:bottom w:val="none" w:sz="0" w:space="0" w:color="auto"/>
                <w:right w:val="none" w:sz="0" w:space="0" w:color="auto"/>
              </w:divBdr>
              <w:divsChild>
                <w:div w:id="14416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6108">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0">
          <w:marLeft w:val="0"/>
          <w:marRight w:val="0"/>
          <w:marTop w:val="0"/>
          <w:marBottom w:val="0"/>
          <w:divBdr>
            <w:top w:val="none" w:sz="0" w:space="0" w:color="auto"/>
            <w:left w:val="none" w:sz="0" w:space="0" w:color="auto"/>
            <w:bottom w:val="none" w:sz="0" w:space="0" w:color="auto"/>
            <w:right w:val="none" w:sz="0" w:space="0" w:color="auto"/>
          </w:divBdr>
          <w:divsChild>
            <w:div w:id="1988389495">
              <w:marLeft w:val="0"/>
              <w:marRight w:val="0"/>
              <w:marTop w:val="0"/>
              <w:marBottom w:val="0"/>
              <w:divBdr>
                <w:top w:val="none" w:sz="0" w:space="0" w:color="auto"/>
                <w:left w:val="none" w:sz="0" w:space="0" w:color="auto"/>
                <w:bottom w:val="none" w:sz="0" w:space="0" w:color="auto"/>
                <w:right w:val="none" w:sz="0" w:space="0" w:color="auto"/>
              </w:divBdr>
              <w:divsChild>
                <w:div w:id="1910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6016">
      <w:bodyDiv w:val="1"/>
      <w:marLeft w:val="0"/>
      <w:marRight w:val="0"/>
      <w:marTop w:val="0"/>
      <w:marBottom w:val="0"/>
      <w:divBdr>
        <w:top w:val="none" w:sz="0" w:space="0" w:color="auto"/>
        <w:left w:val="none" w:sz="0" w:space="0" w:color="auto"/>
        <w:bottom w:val="none" w:sz="0" w:space="0" w:color="auto"/>
        <w:right w:val="none" w:sz="0" w:space="0" w:color="auto"/>
      </w:divBdr>
    </w:div>
    <w:div w:id="977105731">
      <w:bodyDiv w:val="1"/>
      <w:marLeft w:val="0"/>
      <w:marRight w:val="0"/>
      <w:marTop w:val="0"/>
      <w:marBottom w:val="0"/>
      <w:divBdr>
        <w:top w:val="none" w:sz="0" w:space="0" w:color="auto"/>
        <w:left w:val="none" w:sz="0" w:space="0" w:color="auto"/>
        <w:bottom w:val="none" w:sz="0" w:space="0" w:color="auto"/>
        <w:right w:val="none" w:sz="0" w:space="0" w:color="auto"/>
      </w:divBdr>
      <w:divsChild>
        <w:div w:id="1679843139">
          <w:marLeft w:val="0"/>
          <w:marRight w:val="0"/>
          <w:marTop w:val="0"/>
          <w:marBottom w:val="0"/>
          <w:divBdr>
            <w:top w:val="none" w:sz="0" w:space="0" w:color="auto"/>
            <w:left w:val="none" w:sz="0" w:space="0" w:color="auto"/>
            <w:bottom w:val="none" w:sz="0" w:space="0" w:color="auto"/>
            <w:right w:val="none" w:sz="0" w:space="0" w:color="auto"/>
          </w:divBdr>
          <w:divsChild>
            <w:div w:id="1068501642">
              <w:marLeft w:val="0"/>
              <w:marRight w:val="0"/>
              <w:marTop w:val="0"/>
              <w:marBottom w:val="0"/>
              <w:divBdr>
                <w:top w:val="none" w:sz="0" w:space="0" w:color="auto"/>
                <w:left w:val="none" w:sz="0" w:space="0" w:color="auto"/>
                <w:bottom w:val="none" w:sz="0" w:space="0" w:color="auto"/>
                <w:right w:val="none" w:sz="0" w:space="0" w:color="auto"/>
              </w:divBdr>
              <w:divsChild>
                <w:div w:id="15706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4057">
      <w:bodyDiv w:val="1"/>
      <w:marLeft w:val="0"/>
      <w:marRight w:val="0"/>
      <w:marTop w:val="0"/>
      <w:marBottom w:val="0"/>
      <w:divBdr>
        <w:top w:val="none" w:sz="0" w:space="0" w:color="auto"/>
        <w:left w:val="none" w:sz="0" w:space="0" w:color="auto"/>
        <w:bottom w:val="none" w:sz="0" w:space="0" w:color="auto"/>
        <w:right w:val="none" w:sz="0" w:space="0" w:color="auto"/>
      </w:divBdr>
      <w:divsChild>
        <w:div w:id="1221943331">
          <w:marLeft w:val="0"/>
          <w:marRight w:val="0"/>
          <w:marTop w:val="0"/>
          <w:marBottom w:val="0"/>
          <w:divBdr>
            <w:top w:val="none" w:sz="0" w:space="0" w:color="auto"/>
            <w:left w:val="none" w:sz="0" w:space="0" w:color="auto"/>
            <w:bottom w:val="none" w:sz="0" w:space="0" w:color="auto"/>
            <w:right w:val="none" w:sz="0" w:space="0" w:color="auto"/>
          </w:divBdr>
          <w:divsChild>
            <w:div w:id="1804351864">
              <w:marLeft w:val="0"/>
              <w:marRight w:val="0"/>
              <w:marTop w:val="0"/>
              <w:marBottom w:val="0"/>
              <w:divBdr>
                <w:top w:val="none" w:sz="0" w:space="0" w:color="auto"/>
                <w:left w:val="none" w:sz="0" w:space="0" w:color="auto"/>
                <w:bottom w:val="none" w:sz="0" w:space="0" w:color="auto"/>
                <w:right w:val="none" w:sz="0" w:space="0" w:color="auto"/>
              </w:divBdr>
              <w:divsChild>
                <w:div w:id="243758992">
                  <w:marLeft w:val="0"/>
                  <w:marRight w:val="0"/>
                  <w:marTop w:val="0"/>
                  <w:marBottom w:val="0"/>
                  <w:divBdr>
                    <w:top w:val="none" w:sz="0" w:space="0" w:color="auto"/>
                    <w:left w:val="none" w:sz="0" w:space="0" w:color="auto"/>
                    <w:bottom w:val="none" w:sz="0" w:space="0" w:color="auto"/>
                    <w:right w:val="none" w:sz="0" w:space="0" w:color="auto"/>
                  </w:divBdr>
                  <w:divsChild>
                    <w:div w:id="14306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8917">
      <w:bodyDiv w:val="1"/>
      <w:marLeft w:val="0"/>
      <w:marRight w:val="0"/>
      <w:marTop w:val="0"/>
      <w:marBottom w:val="0"/>
      <w:divBdr>
        <w:top w:val="none" w:sz="0" w:space="0" w:color="auto"/>
        <w:left w:val="none" w:sz="0" w:space="0" w:color="auto"/>
        <w:bottom w:val="none" w:sz="0" w:space="0" w:color="auto"/>
        <w:right w:val="none" w:sz="0" w:space="0" w:color="auto"/>
      </w:divBdr>
    </w:div>
    <w:div w:id="1065179347">
      <w:bodyDiv w:val="1"/>
      <w:marLeft w:val="0"/>
      <w:marRight w:val="0"/>
      <w:marTop w:val="0"/>
      <w:marBottom w:val="0"/>
      <w:divBdr>
        <w:top w:val="none" w:sz="0" w:space="0" w:color="auto"/>
        <w:left w:val="none" w:sz="0" w:space="0" w:color="auto"/>
        <w:bottom w:val="none" w:sz="0" w:space="0" w:color="auto"/>
        <w:right w:val="none" w:sz="0" w:space="0" w:color="auto"/>
      </w:divBdr>
    </w:div>
    <w:div w:id="1099763041">
      <w:bodyDiv w:val="1"/>
      <w:marLeft w:val="0"/>
      <w:marRight w:val="0"/>
      <w:marTop w:val="0"/>
      <w:marBottom w:val="0"/>
      <w:divBdr>
        <w:top w:val="none" w:sz="0" w:space="0" w:color="auto"/>
        <w:left w:val="none" w:sz="0" w:space="0" w:color="auto"/>
        <w:bottom w:val="none" w:sz="0" w:space="0" w:color="auto"/>
        <w:right w:val="none" w:sz="0" w:space="0" w:color="auto"/>
      </w:divBdr>
    </w:div>
    <w:div w:id="1101954590">
      <w:bodyDiv w:val="1"/>
      <w:marLeft w:val="0"/>
      <w:marRight w:val="0"/>
      <w:marTop w:val="0"/>
      <w:marBottom w:val="0"/>
      <w:divBdr>
        <w:top w:val="none" w:sz="0" w:space="0" w:color="auto"/>
        <w:left w:val="none" w:sz="0" w:space="0" w:color="auto"/>
        <w:bottom w:val="none" w:sz="0" w:space="0" w:color="auto"/>
        <w:right w:val="none" w:sz="0" w:space="0" w:color="auto"/>
      </w:divBdr>
      <w:divsChild>
        <w:div w:id="2115398848">
          <w:marLeft w:val="0"/>
          <w:marRight w:val="0"/>
          <w:marTop w:val="0"/>
          <w:marBottom w:val="0"/>
          <w:divBdr>
            <w:top w:val="none" w:sz="0" w:space="0" w:color="auto"/>
            <w:left w:val="none" w:sz="0" w:space="0" w:color="auto"/>
            <w:bottom w:val="none" w:sz="0" w:space="0" w:color="auto"/>
            <w:right w:val="none" w:sz="0" w:space="0" w:color="auto"/>
          </w:divBdr>
          <w:divsChild>
            <w:div w:id="2018580735">
              <w:marLeft w:val="0"/>
              <w:marRight w:val="0"/>
              <w:marTop w:val="0"/>
              <w:marBottom w:val="0"/>
              <w:divBdr>
                <w:top w:val="none" w:sz="0" w:space="0" w:color="auto"/>
                <w:left w:val="none" w:sz="0" w:space="0" w:color="auto"/>
                <w:bottom w:val="none" w:sz="0" w:space="0" w:color="auto"/>
                <w:right w:val="none" w:sz="0" w:space="0" w:color="auto"/>
              </w:divBdr>
              <w:divsChild>
                <w:div w:id="371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257">
          <w:marLeft w:val="0"/>
          <w:marRight w:val="0"/>
          <w:marTop w:val="0"/>
          <w:marBottom w:val="0"/>
          <w:divBdr>
            <w:top w:val="none" w:sz="0" w:space="0" w:color="auto"/>
            <w:left w:val="none" w:sz="0" w:space="0" w:color="auto"/>
            <w:bottom w:val="none" w:sz="0" w:space="0" w:color="auto"/>
            <w:right w:val="none" w:sz="0" w:space="0" w:color="auto"/>
          </w:divBdr>
          <w:divsChild>
            <w:div w:id="1760248252">
              <w:marLeft w:val="0"/>
              <w:marRight w:val="0"/>
              <w:marTop w:val="0"/>
              <w:marBottom w:val="0"/>
              <w:divBdr>
                <w:top w:val="none" w:sz="0" w:space="0" w:color="auto"/>
                <w:left w:val="none" w:sz="0" w:space="0" w:color="auto"/>
                <w:bottom w:val="none" w:sz="0" w:space="0" w:color="auto"/>
                <w:right w:val="none" w:sz="0" w:space="0" w:color="auto"/>
              </w:divBdr>
              <w:divsChild>
                <w:div w:id="1644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9068">
      <w:bodyDiv w:val="1"/>
      <w:marLeft w:val="0"/>
      <w:marRight w:val="0"/>
      <w:marTop w:val="0"/>
      <w:marBottom w:val="0"/>
      <w:divBdr>
        <w:top w:val="none" w:sz="0" w:space="0" w:color="auto"/>
        <w:left w:val="none" w:sz="0" w:space="0" w:color="auto"/>
        <w:bottom w:val="none" w:sz="0" w:space="0" w:color="auto"/>
        <w:right w:val="none" w:sz="0" w:space="0" w:color="auto"/>
      </w:divBdr>
    </w:div>
    <w:div w:id="1149521020">
      <w:bodyDiv w:val="1"/>
      <w:marLeft w:val="0"/>
      <w:marRight w:val="0"/>
      <w:marTop w:val="0"/>
      <w:marBottom w:val="0"/>
      <w:divBdr>
        <w:top w:val="none" w:sz="0" w:space="0" w:color="auto"/>
        <w:left w:val="none" w:sz="0" w:space="0" w:color="auto"/>
        <w:bottom w:val="none" w:sz="0" w:space="0" w:color="auto"/>
        <w:right w:val="none" w:sz="0" w:space="0" w:color="auto"/>
      </w:divBdr>
    </w:div>
    <w:div w:id="1158619514">
      <w:bodyDiv w:val="1"/>
      <w:marLeft w:val="0"/>
      <w:marRight w:val="0"/>
      <w:marTop w:val="0"/>
      <w:marBottom w:val="0"/>
      <w:divBdr>
        <w:top w:val="none" w:sz="0" w:space="0" w:color="auto"/>
        <w:left w:val="none" w:sz="0" w:space="0" w:color="auto"/>
        <w:bottom w:val="none" w:sz="0" w:space="0" w:color="auto"/>
        <w:right w:val="none" w:sz="0" w:space="0" w:color="auto"/>
      </w:divBdr>
    </w:div>
    <w:div w:id="1174420474">
      <w:bodyDiv w:val="1"/>
      <w:marLeft w:val="0"/>
      <w:marRight w:val="0"/>
      <w:marTop w:val="0"/>
      <w:marBottom w:val="0"/>
      <w:divBdr>
        <w:top w:val="none" w:sz="0" w:space="0" w:color="auto"/>
        <w:left w:val="none" w:sz="0" w:space="0" w:color="auto"/>
        <w:bottom w:val="none" w:sz="0" w:space="0" w:color="auto"/>
        <w:right w:val="none" w:sz="0" w:space="0" w:color="auto"/>
      </w:divBdr>
      <w:divsChild>
        <w:div w:id="834538979">
          <w:marLeft w:val="0"/>
          <w:marRight w:val="0"/>
          <w:marTop w:val="0"/>
          <w:marBottom w:val="0"/>
          <w:divBdr>
            <w:top w:val="none" w:sz="0" w:space="0" w:color="auto"/>
            <w:left w:val="none" w:sz="0" w:space="0" w:color="auto"/>
            <w:bottom w:val="none" w:sz="0" w:space="0" w:color="auto"/>
            <w:right w:val="none" w:sz="0" w:space="0" w:color="auto"/>
          </w:divBdr>
          <w:divsChild>
            <w:div w:id="1010984658">
              <w:marLeft w:val="0"/>
              <w:marRight w:val="0"/>
              <w:marTop w:val="0"/>
              <w:marBottom w:val="0"/>
              <w:divBdr>
                <w:top w:val="none" w:sz="0" w:space="0" w:color="auto"/>
                <w:left w:val="none" w:sz="0" w:space="0" w:color="auto"/>
                <w:bottom w:val="none" w:sz="0" w:space="0" w:color="auto"/>
                <w:right w:val="none" w:sz="0" w:space="0" w:color="auto"/>
              </w:divBdr>
              <w:divsChild>
                <w:div w:id="12180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24">
      <w:bodyDiv w:val="1"/>
      <w:marLeft w:val="0"/>
      <w:marRight w:val="0"/>
      <w:marTop w:val="0"/>
      <w:marBottom w:val="0"/>
      <w:divBdr>
        <w:top w:val="none" w:sz="0" w:space="0" w:color="auto"/>
        <w:left w:val="none" w:sz="0" w:space="0" w:color="auto"/>
        <w:bottom w:val="none" w:sz="0" w:space="0" w:color="auto"/>
        <w:right w:val="none" w:sz="0" w:space="0" w:color="auto"/>
      </w:divBdr>
      <w:divsChild>
        <w:div w:id="235751211">
          <w:marLeft w:val="0"/>
          <w:marRight w:val="0"/>
          <w:marTop w:val="0"/>
          <w:marBottom w:val="0"/>
          <w:divBdr>
            <w:top w:val="none" w:sz="0" w:space="0" w:color="auto"/>
            <w:left w:val="none" w:sz="0" w:space="0" w:color="auto"/>
            <w:bottom w:val="none" w:sz="0" w:space="0" w:color="auto"/>
            <w:right w:val="none" w:sz="0" w:space="0" w:color="auto"/>
          </w:divBdr>
          <w:divsChild>
            <w:div w:id="1253660395">
              <w:marLeft w:val="0"/>
              <w:marRight w:val="0"/>
              <w:marTop w:val="0"/>
              <w:marBottom w:val="0"/>
              <w:divBdr>
                <w:top w:val="none" w:sz="0" w:space="0" w:color="auto"/>
                <w:left w:val="none" w:sz="0" w:space="0" w:color="auto"/>
                <w:bottom w:val="none" w:sz="0" w:space="0" w:color="auto"/>
                <w:right w:val="none" w:sz="0" w:space="0" w:color="auto"/>
              </w:divBdr>
              <w:divsChild>
                <w:div w:id="1676377219">
                  <w:marLeft w:val="0"/>
                  <w:marRight w:val="0"/>
                  <w:marTop w:val="0"/>
                  <w:marBottom w:val="0"/>
                  <w:divBdr>
                    <w:top w:val="none" w:sz="0" w:space="0" w:color="auto"/>
                    <w:left w:val="none" w:sz="0" w:space="0" w:color="auto"/>
                    <w:bottom w:val="none" w:sz="0" w:space="0" w:color="auto"/>
                    <w:right w:val="none" w:sz="0" w:space="0" w:color="auto"/>
                  </w:divBdr>
                  <w:divsChild>
                    <w:div w:id="8477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2683">
      <w:bodyDiv w:val="1"/>
      <w:marLeft w:val="0"/>
      <w:marRight w:val="0"/>
      <w:marTop w:val="0"/>
      <w:marBottom w:val="0"/>
      <w:divBdr>
        <w:top w:val="none" w:sz="0" w:space="0" w:color="auto"/>
        <w:left w:val="none" w:sz="0" w:space="0" w:color="auto"/>
        <w:bottom w:val="none" w:sz="0" w:space="0" w:color="auto"/>
        <w:right w:val="none" w:sz="0" w:space="0" w:color="auto"/>
      </w:divBdr>
      <w:divsChild>
        <w:div w:id="379287272">
          <w:marLeft w:val="0"/>
          <w:marRight w:val="0"/>
          <w:marTop w:val="0"/>
          <w:marBottom w:val="0"/>
          <w:divBdr>
            <w:top w:val="none" w:sz="0" w:space="0" w:color="auto"/>
            <w:left w:val="none" w:sz="0" w:space="0" w:color="auto"/>
            <w:bottom w:val="none" w:sz="0" w:space="0" w:color="auto"/>
            <w:right w:val="none" w:sz="0" w:space="0" w:color="auto"/>
          </w:divBdr>
          <w:divsChild>
            <w:div w:id="373580307">
              <w:marLeft w:val="0"/>
              <w:marRight w:val="0"/>
              <w:marTop w:val="0"/>
              <w:marBottom w:val="0"/>
              <w:divBdr>
                <w:top w:val="none" w:sz="0" w:space="0" w:color="auto"/>
                <w:left w:val="none" w:sz="0" w:space="0" w:color="auto"/>
                <w:bottom w:val="none" w:sz="0" w:space="0" w:color="auto"/>
                <w:right w:val="none" w:sz="0" w:space="0" w:color="auto"/>
              </w:divBdr>
              <w:divsChild>
                <w:div w:id="1343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9882">
      <w:bodyDiv w:val="1"/>
      <w:marLeft w:val="0"/>
      <w:marRight w:val="0"/>
      <w:marTop w:val="0"/>
      <w:marBottom w:val="0"/>
      <w:divBdr>
        <w:top w:val="none" w:sz="0" w:space="0" w:color="auto"/>
        <w:left w:val="none" w:sz="0" w:space="0" w:color="auto"/>
        <w:bottom w:val="none" w:sz="0" w:space="0" w:color="auto"/>
        <w:right w:val="none" w:sz="0" w:space="0" w:color="auto"/>
      </w:divBdr>
    </w:div>
    <w:div w:id="1366098813">
      <w:bodyDiv w:val="1"/>
      <w:marLeft w:val="0"/>
      <w:marRight w:val="0"/>
      <w:marTop w:val="0"/>
      <w:marBottom w:val="0"/>
      <w:divBdr>
        <w:top w:val="none" w:sz="0" w:space="0" w:color="auto"/>
        <w:left w:val="none" w:sz="0" w:space="0" w:color="auto"/>
        <w:bottom w:val="none" w:sz="0" w:space="0" w:color="auto"/>
        <w:right w:val="none" w:sz="0" w:space="0" w:color="auto"/>
      </w:divBdr>
    </w:div>
    <w:div w:id="1366979990">
      <w:bodyDiv w:val="1"/>
      <w:marLeft w:val="0"/>
      <w:marRight w:val="0"/>
      <w:marTop w:val="0"/>
      <w:marBottom w:val="0"/>
      <w:divBdr>
        <w:top w:val="none" w:sz="0" w:space="0" w:color="auto"/>
        <w:left w:val="none" w:sz="0" w:space="0" w:color="auto"/>
        <w:bottom w:val="none" w:sz="0" w:space="0" w:color="auto"/>
        <w:right w:val="none" w:sz="0" w:space="0" w:color="auto"/>
      </w:divBdr>
      <w:divsChild>
        <w:div w:id="136455756">
          <w:marLeft w:val="0"/>
          <w:marRight w:val="0"/>
          <w:marTop w:val="0"/>
          <w:marBottom w:val="0"/>
          <w:divBdr>
            <w:top w:val="none" w:sz="0" w:space="0" w:color="auto"/>
            <w:left w:val="none" w:sz="0" w:space="0" w:color="auto"/>
            <w:bottom w:val="none" w:sz="0" w:space="0" w:color="auto"/>
            <w:right w:val="none" w:sz="0" w:space="0" w:color="auto"/>
          </w:divBdr>
          <w:divsChild>
            <w:div w:id="191573526">
              <w:marLeft w:val="0"/>
              <w:marRight w:val="0"/>
              <w:marTop w:val="0"/>
              <w:marBottom w:val="0"/>
              <w:divBdr>
                <w:top w:val="none" w:sz="0" w:space="0" w:color="auto"/>
                <w:left w:val="none" w:sz="0" w:space="0" w:color="auto"/>
                <w:bottom w:val="none" w:sz="0" w:space="0" w:color="auto"/>
                <w:right w:val="none" w:sz="0" w:space="0" w:color="auto"/>
              </w:divBdr>
              <w:divsChild>
                <w:div w:id="1440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582">
      <w:bodyDiv w:val="1"/>
      <w:marLeft w:val="0"/>
      <w:marRight w:val="0"/>
      <w:marTop w:val="0"/>
      <w:marBottom w:val="0"/>
      <w:divBdr>
        <w:top w:val="none" w:sz="0" w:space="0" w:color="auto"/>
        <w:left w:val="none" w:sz="0" w:space="0" w:color="auto"/>
        <w:bottom w:val="none" w:sz="0" w:space="0" w:color="auto"/>
        <w:right w:val="none" w:sz="0" w:space="0" w:color="auto"/>
      </w:divBdr>
    </w:div>
    <w:div w:id="1391685338">
      <w:bodyDiv w:val="1"/>
      <w:marLeft w:val="0"/>
      <w:marRight w:val="0"/>
      <w:marTop w:val="0"/>
      <w:marBottom w:val="0"/>
      <w:divBdr>
        <w:top w:val="none" w:sz="0" w:space="0" w:color="auto"/>
        <w:left w:val="none" w:sz="0" w:space="0" w:color="auto"/>
        <w:bottom w:val="none" w:sz="0" w:space="0" w:color="auto"/>
        <w:right w:val="none" w:sz="0" w:space="0" w:color="auto"/>
      </w:divBdr>
    </w:div>
    <w:div w:id="1452046293">
      <w:bodyDiv w:val="1"/>
      <w:marLeft w:val="0"/>
      <w:marRight w:val="0"/>
      <w:marTop w:val="0"/>
      <w:marBottom w:val="0"/>
      <w:divBdr>
        <w:top w:val="none" w:sz="0" w:space="0" w:color="auto"/>
        <w:left w:val="none" w:sz="0" w:space="0" w:color="auto"/>
        <w:bottom w:val="none" w:sz="0" w:space="0" w:color="auto"/>
        <w:right w:val="none" w:sz="0" w:space="0" w:color="auto"/>
      </w:divBdr>
    </w:div>
    <w:div w:id="1474175900">
      <w:bodyDiv w:val="1"/>
      <w:marLeft w:val="0"/>
      <w:marRight w:val="0"/>
      <w:marTop w:val="0"/>
      <w:marBottom w:val="0"/>
      <w:divBdr>
        <w:top w:val="none" w:sz="0" w:space="0" w:color="auto"/>
        <w:left w:val="none" w:sz="0" w:space="0" w:color="auto"/>
        <w:bottom w:val="none" w:sz="0" w:space="0" w:color="auto"/>
        <w:right w:val="none" w:sz="0" w:space="0" w:color="auto"/>
      </w:divBdr>
    </w:div>
    <w:div w:id="1515145247">
      <w:bodyDiv w:val="1"/>
      <w:marLeft w:val="0"/>
      <w:marRight w:val="0"/>
      <w:marTop w:val="0"/>
      <w:marBottom w:val="0"/>
      <w:divBdr>
        <w:top w:val="none" w:sz="0" w:space="0" w:color="auto"/>
        <w:left w:val="none" w:sz="0" w:space="0" w:color="auto"/>
        <w:bottom w:val="none" w:sz="0" w:space="0" w:color="auto"/>
        <w:right w:val="none" w:sz="0" w:space="0" w:color="auto"/>
      </w:divBdr>
      <w:divsChild>
        <w:div w:id="1201288338">
          <w:marLeft w:val="0"/>
          <w:marRight w:val="0"/>
          <w:marTop w:val="0"/>
          <w:marBottom w:val="0"/>
          <w:divBdr>
            <w:top w:val="none" w:sz="0" w:space="0" w:color="auto"/>
            <w:left w:val="none" w:sz="0" w:space="0" w:color="auto"/>
            <w:bottom w:val="none" w:sz="0" w:space="0" w:color="auto"/>
            <w:right w:val="none" w:sz="0" w:space="0" w:color="auto"/>
          </w:divBdr>
          <w:divsChild>
            <w:div w:id="1255826501">
              <w:marLeft w:val="0"/>
              <w:marRight w:val="0"/>
              <w:marTop w:val="0"/>
              <w:marBottom w:val="0"/>
              <w:divBdr>
                <w:top w:val="none" w:sz="0" w:space="0" w:color="auto"/>
                <w:left w:val="none" w:sz="0" w:space="0" w:color="auto"/>
                <w:bottom w:val="none" w:sz="0" w:space="0" w:color="auto"/>
                <w:right w:val="none" w:sz="0" w:space="0" w:color="auto"/>
              </w:divBdr>
              <w:divsChild>
                <w:div w:id="203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9704">
      <w:bodyDiv w:val="1"/>
      <w:marLeft w:val="0"/>
      <w:marRight w:val="0"/>
      <w:marTop w:val="0"/>
      <w:marBottom w:val="0"/>
      <w:divBdr>
        <w:top w:val="none" w:sz="0" w:space="0" w:color="auto"/>
        <w:left w:val="none" w:sz="0" w:space="0" w:color="auto"/>
        <w:bottom w:val="none" w:sz="0" w:space="0" w:color="auto"/>
        <w:right w:val="none" w:sz="0" w:space="0" w:color="auto"/>
      </w:divBdr>
    </w:div>
    <w:div w:id="1683778583">
      <w:bodyDiv w:val="1"/>
      <w:marLeft w:val="0"/>
      <w:marRight w:val="0"/>
      <w:marTop w:val="0"/>
      <w:marBottom w:val="0"/>
      <w:divBdr>
        <w:top w:val="none" w:sz="0" w:space="0" w:color="auto"/>
        <w:left w:val="none" w:sz="0" w:space="0" w:color="auto"/>
        <w:bottom w:val="none" w:sz="0" w:space="0" w:color="auto"/>
        <w:right w:val="none" w:sz="0" w:space="0" w:color="auto"/>
      </w:divBdr>
    </w:div>
    <w:div w:id="1707755700">
      <w:bodyDiv w:val="1"/>
      <w:marLeft w:val="0"/>
      <w:marRight w:val="0"/>
      <w:marTop w:val="0"/>
      <w:marBottom w:val="0"/>
      <w:divBdr>
        <w:top w:val="none" w:sz="0" w:space="0" w:color="auto"/>
        <w:left w:val="none" w:sz="0" w:space="0" w:color="auto"/>
        <w:bottom w:val="none" w:sz="0" w:space="0" w:color="auto"/>
        <w:right w:val="none" w:sz="0" w:space="0" w:color="auto"/>
      </w:divBdr>
      <w:divsChild>
        <w:div w:id="1616594958">
          <w:marLeft w:val="0"/>
          <w:marRight w:val="0"/>
          <w:marTop w:val="0"/>
          <w:marBottom w:val="0"/>
          <w:divBdr>
            <w:top w:val="none" w:sz="0" w:space="0" w:color="auto"/>
            <w:left w:val="none" w:sz="0" w:space="0" w:color="auto"/>
            <w:bottom w:val="none" w:sz="0" w:space="0" w:color="auto"/>
            <w:right w:val="none" w:sz="0" w:space="0" w:color="auto"/>
          </w:divBdr>
          <w:divsChild>
            <w:div w:id="998771248">
              <w:marLeft w:val="0"/>
              <w:marRight w:val="0"/>
              <w:marTop w:val="0"/>
              <w:marBottom w:val="0"/>
              <w:divBdr>
                <w:top w:val="none" w:sz="0" w:space="0" w:color="auto"/>
                <w:left w:val="none" w:sz="0" w:space="0" w:color="auto"/>
                <w:bottom w:val="none" w:sz="0" w:space="0" w:color="auto"/>
                <w:right w:val="none" w:sz="0" w:space="0" w:color="auto"/>
              </w:divBdr>
              <w:divsChild>
                <w:div w:id="797263979">
                  <w:marLeft w:val="0"/>
                  <w:marRight w:val="0"/>
                  <w:marTop w:val="0"/>
                  <w:marBottom w:val="0"/>
                  <w:divBdr>
                    <w:top w:val="none" w:sz="0" w:space="0" w:color="auto"/>
                    <w:left w:val="none" w:sz="0" w:space="0" w:color="auto"/>
                    <w:bottom w:val="none" w:sz="0" w:space="0" w:color="auto"/>
                    <w:right w:val="none" w:sz="0" w:space="0" w:color="auto"/>
                  </w:divBdr>
                  <w:divsChild>
                    <w:div w:id="1616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704">
      <w:bodyDiv w:val="1"/>
      <w:marLeft w:val="0"/>
      <w:marRight w:val="0"/>
      <w:marTop w:val="0"/>
      <w:marBottom w:val="0"/>
      <w:divBdr>
        <w:top w:val="none" w:sz="0" w:space="0" w:color="auto"/>
        <w:left w:val="none" w:sz="0" w:space="0" w:color="auto"/>
        <w:bottom w:val="none" w:sz="0" w:space="0" w:color="auto"/>
        <w:right w:val="none" w:sz="0" w:space="0" w:color="auto"/>
      </w:divBdr>
      <w:divsChild>
        <w:div w:id="157816883">
          <w:marLeft w:val="0"/>
          <w:marRight w:val="0"/>
          <w:marTop w:val="0"/>
          <w:marBottom w:val="0"/>
          <w:divBdr>
            <w:top w:val="none" w:sz="0" w:space="0" w:color="auto"/>
            <w:left w:val="none" w:sz="0" w:space="0" w:color="auto"/>
            <w:bottom w:val="none" w:sz="0" w:space="0" w:color="auto"/>
            <w:right w:val="none" w:sz="0" w:space="0" w:color="auto"/>
          </w:divBdr>
          <w:divsChild>
            <w:div w:id="117376037">
              <w:marLeft w:val="0"/>
              <w:marRight w:val="0"/>
              <w:marTop w:val="0"/>
              <w:marBottom w:val="0"/>
              <w:divBdr>
                <w:top w:val="none" w:sz="0" w:space="0" w:color="auto"/>
                <w:left w:val="none" w:sz="0" w:space="0" w:color="auto"/>
                <w:bottom w:val="none" w:sz="0" w:space="0" w:color="auto"/>
                <w:right w:val="none" w:sz="0" w:space="0" w:color="auto"/>
              </w:divBdr>
              <w:divsChild>
                <w:div w:id="1920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6084">
      <w:bodyDiv w:val="1"/>
      <w:marLeft w:val="0"/>
      <w:marRight w:val="0"/>
      <w:marTop w:val="0"/>
      <w:marBottom w:val="0"/>
      <w:divBdr>
        <w:top w:val="none" w:sz="0" w:space="0" w:color="auto"/>
        <w:left w:val="none" w:sz="0" w:space="0" w:color="auto"/>
        <w:bottom w:val="none" w:sz="0" w:space="0" w:color="auto"/>
        <w:right w:val="none" w:sz="0" w:space="0" w:color="auto"/>
      </w:divBdr>
    </w:div>
    <w:div w:id="1753696182">
      <w:bodyDiv w:val="1"/>
      <w:marLeft w:val="0"/>
      <w:marRight w:val="0"/>
      <w:marTop w:val="0"/>
      <w:marBottom w:val="0"/>
      <w:divBdr>
        <w:top w:val="none" w:sz="0" w:space="0" w:color="auto"/>
        <w:left w:val="none" w:sz="0" w:space="0" w:color="auto"/>
        <w:bottom w:val="none" w:sz="0" w:space="0" w:color="auto"/>
        <w:right w:val="none" w:sz="0" w:space="0" w:color="auto"/>
      </w:divBdr>
    </w:div>
    <w:div w:id="1792287127">
      <w:bodyDiv w:val="1"/>
      <w:marLeft w:val="0"/>
      <w:marRight w:val="0"/>
      <w:marTop w:val="0"/>
      <w:marBottom w:val="0"/>
      <w:divBdr>
        <w:top w:val="none" w:sz="0" w:space="0" w:color="auto"/>
        <w:left w:val="none" w:sz="0" w:space="0" w:color="auto"/>
        <w:bottom w:val="none" w:sz="0" w:space="0" w:color="auto"/>
        <w:right w:val="none" w:sz="0" w:space="0" w:color="auto"/>
      </w:divBdr>
    </w:div>
    <w:div w:id="1830830347">
      <w:bodyDiv w:val="1"/>
      <w:marLeft w:val="0"/>
      <w:marRight w:val="0"/>
      <w:marTop w:val="0"/>
      <w:marBottom w:val="0"/>
      <w:divBdr>
        <w:top w:val="none" w:sz="0" w:space="0" w:color="auto"/>
        <w:left w:val="none" w:sz="0" w:space="0" w:color="auto"/>
        <w:bottom w:val="none" w:sz="0" w:space="0" w:color="auto"/>
        <w:right w:val="none" w:sz="0" w:space="0" w:color="auto"/>
      </w:divBdr>
      <w:divsChild>
        <w:div w:id="1624120265">
          <w:marLeft w:val="0"/>
          <w:marRight w:val="0"/>
          <w:marTop w:val="0"/>
          <w:marBottom w:val="0"/>
          <w:divBdr>
            <w:top w:val="none" w:sz="0" w:space="0" w:color="auto"/>
            <w:left w:val="none" w:sz="0" w:space="0" w:color="auto"/>
            <w:bottom w:val="none" w:sz="0" w:space="0" w:color="auto"/>
            <w:right w:val="none" w:sz="0" w:space="0" w:color="auto"/>
          </w:divBdr>
          <w:divsChild>
            <w:div w:id="565184495">
              <w:marLeft w:val="0"/>
              <w:marRight w:val="0"/>
              <w:marTop w:val="0"/>
              <w:marBottom w:val="0"/>
              <w:divBdr>
                <w:top w:val="none" w:sz="0" w:space="0" w:color="auto"/>
                <w:left w:val="none" w:sz="0" w:space="0" w:color="auto"/>
                <w:bottom w:val="none" w:sz="0" w:space="0" w:color="auto"/>
                <w:right w:val="none" w:sz="0" w:space="0" w:color="auto"/>
              </w:divBdr>
              <w:divsChild>
                <w:div w:id="4991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4412">
      <w:bodyDiv w:val="1"/>
      <w:marLeft w:val="0"/>
      <w:marRight w:val="0"/>
      <w:marTop w:val="0"/>
      <w:marBottom w:val="0"/>
      <w:divBdr>
        <w:top w:val="none" w:sz="0" w:space="0" w:color="auto"/>
        <w:left w:val="none" w:sz="0" w:space="0" w:color="auto"/>
        <w:bottom w:val="none" w:sz="0" w:space="0" w:color="auto"/>
        <w:right w:val="none" w:sz="0" w:space="0" w:color="auto"/>
      </w:divBdr>
      <w:divsChild>
        <w:div w:id="1008677190">
          <w:marLeft w:val="0"/>
          <w:marRight w:val="0"/>
          <w:marTop w:val="0"/>
          <w:marBottom w:val="0"/>
          <w:divBdr>
            <w:top w:val="none" w:sz="0" w:space="0" w:color="auto"/>
            <w:left w:val="none" w:sz="0" w:space="0" w:color="auto"/>
            <w:bottom w:val="none" w:sz="0" w:space="0" w:color="auto"/>
            <w:right w:val="none" w:sz="0" w:space="0" w:color="auto"/>
          </w:divBdr>
          <w:divsChild>
            <w:div w:id="507599840">
              <w:marLeft w:val="0"/>
              <w:marRight w:val="0"/>
              <w:marTop w:val="0"/>
              <w:marBottom w:val="0"/>
              <w:divBdr>
                <w:top w:val="none" w:sz="0" w:space="0" w:color="auto"/>
                <w:left w:val="none" w:sz="0" w:space="0" w:color="auto"/>
                <w:bottom w:val="none" w:sz="0" w:space="0" w:color="auto"/>
                <w:right w:val="none" w:sz="0" w:space="0" w:color="auto"/>
              </w:divBdr>
              <w:divsChild>
                <w:div w:id="640890588">
                  <w:marLeft w:val="0"/>
                  <w:marRight w:val="0"/>
                  <w:marTop w:val="0"/>
                  <w:marBottom w:val="0"/>
                  <w:divBdr>
                    <w:top w:val="none" w:sz="0" w:space="0" w:color="auto"/>
                    <w:left w:val="none" w:sz="0" w:space="0" w:color="auto"/>
                    <w:bottom w:val="none" w:sz="0" w:space="0" w:color="auto"/>
                    <w:right w:val="none" w:sz="0" w:space="0" w:color="auto"/>
                  </w:divBdr>
                  <w:divsChild>
                    <w:div w:id="113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2088">
      <w:bodyDiv w:val="1"/>
      <w:marLeft w:val="0"/>
      <w:marRight w:val="0"/>
      <w:marTop w:val="0"/>
      <w:marBottom w:val="0"/>
      <w:divBdr>
        <w:top w:val="none" w:sz="0" w:space="0" w:color="auto"/>
        <w:left w:val="none" w:sz="0" w:space="0" w:color="auto"/>
        <w:bottom w:val="none" w:sz="0" w:space="0" w:color="auto"/>
        <w:right w:val="none" w:sz="0" w:space="0" w:color="auto"/>
      </w:divBdr>
    </w:div>
    <w:div w:id="1979336406">
      <w:bodyDiv w:val="1"/>
      <w:marLeft w:val="0"/>
      <w:marRight w:val="0"/>
      <w:marTop w:val="0"/>
      <w:marBottom w:val="0"/>
      <w:divBdr>
        <w:top w:val="none" w:sz="0" w:space="0" w:color="auto"/>
        <w:left w:val="none" w:sz="0" w:space="0" w:color="auto"/>
        <w:bottom w:val="none" w:sz="0" w:space="0" w:color="auto"/>
        <w:right w:val="none" w:sz="0" w:space="0" w:color="auto"/>
      </w:divBdr>
    </w:div>
    <w:div w:id="1980958829">
      <w:bodyDiv w:val="1"/>
      <w:marLeft w:val="0"/>
      <w:marRight w:val="0"/>
      <w:marTop w:val="0"/>
      <w:marBottom w:val="0"/>
      <w:divBdr>
        <w:top w:val="none" w:sz="0" w:space="0" w:color="auto"/>
        <w:left w:val="none" w:sz="0" w:space="0" w:color="auto"/>
        <w:bottom w:val="none" w:sz="0" w:space="0" w:color="auto"/>
        <w:right w:val="none" w:sz="0" w:space="0" w:color="auto"/>
      </w:divBdr>
      <w:divsChild>
        <w:div w:id="2090881333">
          <w:marLeft w:val="0"/>
          <w:marRight w:val="0"/>
          <w:marTop w:val="0"/>
          <w:marBottom w:val="0"/>
          <w:divBdr>
            <w:top w:val="none" w:sz="0" w:space="0" w:color="auto"/>
            <w:left w:val="none" w:sz="0" w:space="0" w:color="auto"/>
            <w:bottom w:val="none" w:sz="0" w:space="0" w:color="auto"/>
            <w:right w:val="none" w:sz="0" w:space="0" w:color="auto"/>
          </w:divBdr>
          <w:divsChild>
            <w:div w:id="1738438207">
              <w:marLeft w:val="0"/>
              <w:marRight w:val="0"/>
              <w:marTop w:val="0"/>
              <w:marBottom w:val="0"/>
              <w:divBdr>
                <w:top w:val="none" w:sz="0" w:space="0" w:color="auto"/>
                <w:left w:val="none" w:sz="0" w:space="0" w:color="auto"/>
                <w:bottom w:val="none" w:sz="0" w:space="0" w:color="auto"/>
                <w:right w:val="none" w:sz="0" w:space="0" w:color="auto"/>
              </w:divBdr>
              <w:divsChild>
                <w:div w:id="16739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9530">
      <w:bodyDiv w:val="1"/>
      <w:marLeft w:val="0"/>
      <w:marRight w:val="0"/>
      <w:marTop w:val="0"/>
      <w:marBottom w:val="0"/>
      <w:divBdr>
        <w:top w:val="none" w:sz="0" w:space="0" w:color="auto"/>
        <w:left w:val="none" w:sz="0" w:space="0" w:color="auto"/>
        <w:bottom w:val="none" w:sz="0" w:space="0" w:color="auto"/>
        <w:right w:val="none" w:sz="0" w:space="0" w:color="auto"/>
      </w:divBdr>
    </w:div>
    <w:div w:id="1988894245">
      <w:bodyDiv w:val="1"/>
      <w:marLeft w:val="0"/>
      <w:marRight w:val="0"/>
      <w:marTop w:val="0"/>
      <w:marBottom w:val="0"/>
      <w:divBdr>
        <w:top w:val="none" w:sz="0" w:space="0" w:color="auto"/>
        <w:left w:val="none" w:sz="0" w:space="0" w:color="auto"/>
        <w:bottom w:val="none" w:sz="0" w:space="0" w:color="auto"/>
        <w:right w:val="none" w:sz="0" w:space="0" w:color="auto"/>
      </w:divBdr>
    </w:div>
    <w:div w:id="2063165623">
      <w:bodyDiv w:val="1"/>
      <w:marLeft w:val="0"/>
      <w:marRight w:val="0"/>
      <w:marTop w:val="0"/>
      <w:marBottom w:val="0"/>
      <w:divBdr>
        <w:top w:val="none" w:sz="0" w:space="0" w:color="auto"/>
        <w:left w:val="none" w:sz="0" w:space="0" w:color="auto"/>
        <w:bottom w:val="none" w:sz="0" w:space="0" w:color="auto"/>
        <w:right w:val="none" w:sz="0" w:space="0" w:color="auto"/>
      </w:divBdr>
    </w:div>
    <w:div w:id="2095710859">
      <w:bodyDiv w:val="1"/>
      <w:marLeft w:val="0"/>
      <w:marRight w:val="0"/>
      <w:marTop w:val="0"/>
      <w:marBottom w:val="0"/>
      <w:divBdr>
        <w:top w:val="none" w:sz="0" w:space="0" w:color="auto"/>
        <w:left w:val="none" w:sz="0" w:space="0" w:color="auto"/>
        <w:bottom w:val="none" w:sz="0" w:space="0" w:color="auto"/>
        <w:right w:val="none" w:sz="0" w:space="0" w:color="auto"/>
      </w:divBdr>
    </w:div>
    <w:div w:id="2141193234">
      <w:bodyDiv w:val="1"/>
      <w:marLeft w:val="0"/>
      <w:marRight w:val="0"/>
      <w:marTop w:val="0"/>
      <w:marBottom w:val="0"/>
      <w:divBdr>
        <w:top w:val="none" w:sz="0" w:space="0" w:color="auto"/>
        <w:left w:val="none" w:sz="0" w:space="0" w:color="auto"/>
        <w:bottom w:val="none" w:sz="0" w:space="0" w:color="auto"/>
        <w:right w:val="none" w:sz="0" w:space="0" w:color="auto"/>
      </w:divBdr>
      <w:divsChild>
        <w:div w:id="239752691">
          <w:marLeft w:val="0"/>
          <w:marRight w:val="0"/>
          <w:marTop w:val="0"/>
          <w:marBottom w:val="0"/>
          <w:divBdr>
            <w:top w:val="none" w:sz="0" w:space="0" w:color="auto"/>
            <w:left w:val="none" w:sz="0" w:space="0" w:color="auto"/>
            <w:bottom w:val="none" w:sz="0" w:space="0" w:color="auto"/>
            <w:right w:val="none" w:sz="0" w:space="0" w:color="auto"/>
          </w:divBdr>
          <w:divsChild>
            <w:div w:id="666715628">
              <w:marLeft w:val="0"/>
              <w:marRight w:val="0"/>
              <w:marTop w:val="0"/>
              <w:marBottom w:val="0"/>
              <w:divBdr>
                <w:top w:val="none" w:sz="0" w:space="0" w:color="auto"/>
                <w:left w:val="none" w:sz="0" w:space="0" w:color="auto"/>
                <w:bottom w:val="none" w:sz="0" w:space="0" w:color="auto"/>
                <w:right w:val="none" w:sz="0" w:space="0" w:color="auto"/>
              </w:divBdr>
              <w:divsChild>
                <w:div w:id="20802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3027">
      <w:bodyDiv w:val="1"/>
      <w:marLeft w:val="0"/>
      <w:marRight w:val="0"/>
      <w:marTop w:val="0"/>
      <w:marBottom w:val="0"/>
      <w:divBdr>
        <w:top w:val="none" w:sz="0" w:space="0" w:color="auto"/>
        <w:left w:val="none" w:sz="0" w:space="0" w:color="auto"/>
        <w:bottom w:val="none" w:sz="0" w:space="0" w:color="auto"/>
        <w:right w:val="none" w:sz="0" w:space="0" w:color="auto"/>
      </w:divBdr>
      <w:divsChild>
        <w:div w:id="214658548">
          <w:marLeft w:val="0"/>
          <w:marRight w:val="0"/>
          <w:marTop w:val="0"/>
          <w:marBottom w:val="0"/>
          <w:divBdr>
            <w:top w:val="none" w:sz="0" w:space="0" w:color="auto"/>
            <w:left w:val="none" w:sz="0" w:space="0" w:color="auto"/>
            <w:bottom w:val="none" w:sz="0" w:space="0" w:color="auto"/>
            <w:right w:val="none" w:sz="0" w:space="0" w:color="auto"/>
          </w:divBdr>
          <w:divsChild>
            <w:div w:id="1187478974">
              <w:marLeft w:val="0"/>
              <w:marRight w:val="0"/>
              <w:marTop w:val="0"/>
              <w:marBottom w:val="0"/>
              <w:divBdr>
                <w:top w:val="none" w:sz="0" w:space="0" w:color="auto"/>
                <w:left w:val="none" w:sz="0" w:space="0" w:color="auto"/>
                <w:bottom w:val="none" w:sz="0" w:space="0" w:color="auto"/>
                <w:right w:val="none" w:sz="0" w:space="0" w:color="auto"/>
              </w:divBdr>
              <w:divsChild>
                <w:div w:id="19908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2412">
          <w:marLeft w:val="0"/>
          <w:marRight w:val="0"/>
          <w:marTop w:val="0"/>
          <w:marBottom w:val="0"/>
          <w:divBdr>
            <w:top w:val="none" w:sz="0" w:space="0" w:color="auto"/>
            <w:left w:val="none" w:sz="0" w:space="0" w:color="auto"/>
            <w:bottom w:val="none" w:sz="0" w:space="0" w:color="auto"/>
            <w:right w:val="none" w:sz="0" w:space="0" w:color="auto"/>
          </w:divBdr>
          <w:divsChild>
            <w:div w:id="167643377">
              <w:marLeft w:val="0"/>
              <w:marRight w:val="0"/>
              <w:marTop w:val="0"/>
              <w:marBottom w:val="0"/>
              <w:divBdr>
                <w:top w:val="none" w:sz="0" w:space="0" w:color="auto"/>
                <w:left w:val="none" w:sz="0" w:space="0" w:color="auto"/>
                <w:bottom w:val="none" w:sz="0" w:space="0" w:color="auto"/>
                <w:right w:val="none" w:sz="0" w:space="0" w:color="auto"/>
              </w:divBdr>
              <w:divsChild>
                <w:div w:id="8470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atyamoralesprado/Downloads/encuesta%20denuncias%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atyamoralesprado/Downloads/encuesta%20denuncias%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katyamoralesprado/Downloads/encuesta%20denuncias%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katyamoralesprado/Downloads/encuesta%20denuncias%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katyamoralesprado/Downloads/encuesta%20denuncias%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katyamoralesprado/Downloads/encuesta%20denuncias%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MX"/>
              <a:t>¿Ha presentado alguna</a:t>
            </a:r>
            <a:r>
              <a:rPr lang="es-MX" baseline="0"/>
              <a:t> denuncia?</a:t>
            </a:r>
            <a:endParaRPr lang="es-MX"/>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1CC-F94B-B813-5B5F96958C2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1CC-F94B-B813-5B5F96958C2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Hoja1!$Z$11:$Z$12</c:f>
              <c:strCache>
                <c:ptCount val="2"/>
                <c:pt idx="0">
                  <c:v>no</c:v>
                </c:pt>
                <c:pt idx="1">
                  <c:v>si</c:v>
                </c:pt>
              </c:strCache>
            </c:strRef>
          </c:cat>
          <c:val>
            <c:numRef>
              <c:f>Hoja1!$AA$11:$AA$12</c:f>
              <c:numCache>
                <c:formatCode>0%</c:formatCode>
                <c:ptCount val="2"/>
                <c:pt idx="0">
                  <c:v>0.92</c:v>
                </c:pt>
                <c:pt idx="1">
                  <c:v>0.08</c:v>
                </c:pt>
              </c:numCache>
            </c:numRef>
          </c:val>
          <c:extLst>
            <c:ext xmlns:c16="http://schemas.microsoft.com/office/drawing/2014/chart" uri="{C3380CC4-5D6E-409C-BE32-E72D297353CC}">
              <c16:uniqueId val="{00000004-01CC-F94B-B813-5B5F96958C2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MX"/>
              <a:t>Razones</a:t>
            </a:r>
            <a:r>
              <a:rPr lang="es-MX" baseline="0"/>
              <a:t> de la falta de presentación de denuncias</a:t>
            </a:r>
            <a:endParaRPr lang="es-MX"/>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30D-C84A-8C6A-91367C1E801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30D-C84A-8C6A-91367C1E801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30D-C84A-8C6A-91367C1E801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30D-C84A-8C6A-91367C1E801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30D-C84A-8C6A-91367C1E801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30D-C84A-8C6A-91367C1E801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330D-C84A-8C6A-91367C1E801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3-330D-C84A-8C6A-91367C1E8012}"/>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C0A4695-AF15-9C4C-9B80-A08A64044595}" type="CATEGORYNAME">
                      <a:rPr lang="en-US"/>
                      <a:pPr>
                        <a:defRPr>
                          <a:solidFill>
                            <a:schemeClr val="accent1"/>
                          </a:solidFill>
                        </a:defRPr>
                      </a:pPr>
                      <a:t>[NOMBRE DE CATEGORÍA]</a:t>
                    </a:fld>
                    <a:r>
                      <a:rPr lang="en-US" baseline="0"/>
                      <a:t> en la denuncia
</a:t>
                    </a:r>
                    <a:fld id="{9D3B9AB6-564E-0E43-93A4-17FF180B4A6C}" type="PERCENTAGE">
                      <a:rPr lang="en-US" baseline="0"/>
                      <a:pPr>
                        <a:defRPr>
                          <a:solidFill>
                            <a:schemeClr val="accent1"/>
                          </a:solidFill>
                        </a:defRPr>
                      </a:pPr>
                      <a:t>[PORCENTAJE]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MX"/>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30D-C84A-8C6A-91367C1E801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7-330D-C84A-8C6A-91367C1E801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9-330D-C84A-8C6A-91367C1E801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B-330D-C84A-8C6A-91367C1E801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Hoja1!$AD$27:$AD$32</c:f>
              <c:strCache>
                <c:ptCount val="6"/>
                <c:pt idx="0">
                  <c:v>falta de tiempo</c:v>
                </c:pt>
                <c:pt idx="1">
                  <c:v>no sabe como</c:v>
                </c:pt>
                <c:pt idx="2">
                  <c:v>no cree</c:v>
                </c:pt>
                <c:pt idx="3">
                  <c:v>no problemas</c:v>
                </c:pt>
                <c:pt idx="4">
                  <c:v>no le corresponde</c:v>
                </c:pt>
                <c:pt idx="5">
                  <c:v>no le ha tocado</c:v>
                </c:pt>
              </c:strCache>
            </c:strRef>
          </c:cat>
          <c:val>
            <c:numRef>
              <c:f>Hoja1!$AE$27:$AE$32</c:f>
              <c:numCache>
                <c:formatCode>0.00</c:formatCode>
                <c:ptCount val="6"/>
                <c:pt idx="0">
                  <c:v>2.814569536423841</c:v>
                </c:pt>
                <c:pt idx="1">
                  <c:v>9.2715231788079464</c:v>
                </c:pt>
                <c:pt idx="2">
                  <c:v>56.125827814569533</c:v>
                </c:pt>
                <c:pt idx="3">
                  <c:v>14.569536423841059</c:v>
                </c:pt>
                <c:pt idx="4">
                  <c:v>1.2417218543046358</c:v>
                </c:pt>
                <c:pt idx="5" formatCode="General">
                  <c:v>15.95</c:v>
                </c:pt>
              </c:numCache>
            </c:numRef>
          </c:val>
          <c:extLst>
            <c:ext xmlns:c16="http://schemas.microsoft.com/office/drawing/2014/chart" uri="{C3380CC4-5D6E-409C-BE32-E72D297353CC}">
              <c16:uniqueId val="{0000000C-330D-C84A-8C6A-91367C1E801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MX"/>
              <a:t>Sabe</a:t>
            </a:r>
            <a:r>
              <a:rPr lang="es-MX" baseline="0"/>
              <a:t> como denunciar</a:t>
            </a:r>
            <a:endParaRPr lang="es-MX"/>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C93-4D40-929F-46EFA0366642}"/>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C93-4D40-929F-46EFA036664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Hoja1!$AW$26:$AW$27</c:f>
              <c:strCache>
                <c:ptCount val="2"/>
                <c:pt idx="0">
                  <c:v>no</c:v>
                </c:pt>
                <c:pt idx="1">
                  <c:v>si</c:v>
                </c:pt>
              </c:strCache>
            </c:strRef>
          </c:cat>
          <c:val>
            <c:numRef>
              <c:f>Hoja1!$AX$26:$AX$27</c:f>
              <c:numCache>
                <c:formatCode>0%</c:formatCode>
                <c:ptCount val="2"/>
                <c:pt idx="0">
                  <c:v>0.72</c:v>
                </c:pt>
                <c:pt idx="1">
                  <c:v>0.28000000000000003</c:v>
                </c:pt>
              </c:numCache>
            </c:numRef>
          </c:val>
          <c:extLst>
            <c:ext xmlns:c16="http://schemas.microsoft.com/office/drawing/2014/chart" uri="{C3380CC4-5D6E-409C-BE32-E72D297353CC}">
              <c16:uniqueId val="{00000004-6C93-4D40-929F-46EFA0366642}"/>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¿Quién debe</a:t>
            </a:r>
            <a:r>
              <a:rPr lang="es-MX" baseline="0"/>
              <a:t> presentar denuncias por hechos de corrupción?</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spPr>
            <a:solidFill>
              <a:schemeClr val="accent1"/>
            </a:solidFill>
            <a:ln>
              <a:noFill/>
            </a:ln>
            <a:effectLst/>
          </c:spPr>
          <c:invertIfNegative val="0"/>
          <c:cat>
            <c:strRef>
              <c:f>Hoja1!$BA$3:$BA$6</c:f>
              <c:strCache>
                <c:ptCount val="4"/>
                <c:pt idx="0">
                  <c:v>A quien le afecte</c:v>
                </c:pt>
                <c:pt idx="1">
                  <c:v>Contralorias</c:v>
                </c:pt>
                <c:pt idx="2">
                  <c:v>Tenga pruebas</c:v>
                </c:pt>
                <c:pt idx="3">
                  <c:v>Cualquiera</c:v>
                </c:pt>
              </c:strCache>
            </c:strRef>
          </c:cat>
          <c:val>
            <c:numRef>
              <c:f>Hoja1!$BB$3:$BB$6</c:f>
              <c:numCache>
                <c:formatCode>0%</c:formatCode>
                <c:ptCount val="4"/>
                <c:pt idx="0">
                  <c:v>0.26655629139072845</c:v>
                </c:pt>
                <c:pt idx="1">
                  <c:v>7.4503311258278151E-2</c:v>
                </c:pt>
                <c:pt idx="2">
                  <c:v>0.11423841059602649</c:v>
                </c:pt>
                <c:pt idx="3">
                  <c:v>0.54470198675496684</c:v>
                </c:pt>
              </c:numCache>
            </c:numRef>
          </c:val>
          <c:extLst>
            <c:ext xmlns:c16="http://schemas.microsoft.com/office/drawing/2014/chart" uri="{C3380CC4-5D6E-409C-BE32-E72D297353CC}">
              <c16:uniqueId val="{00000000-446E-764C-A0EA-E6A0EE6097E2}"/>
            </c:ext>
          </c:extLst>
        </c:ser>
        <c:dLbls>
          <c:showLegendKey val="0"/>
          <c:showVal val="0"/>
          <c:showCatName val="0"/>
          <c:showSerName val="0"/>
          <c:showPercent val="0"/>
          <c:showBubbleSize val="0"/>
        </c:dLbls>
        <c:gapWidth val="182"/>
        <c:axId val="639664943"/>
        <c:axId val="654897871"/>
      </c:barChart>
      <c:catAx>
        <c:axId val="63966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54897871"/>
        <c:crosses val="autoZero"/>
        <c:auto val="1"/>
        <c:lblAlgn val="ctr"/>
        <c:lblOffset val="100"/>
        <c:noMultiLvlLbl val="0"/>
      </c:catAx>
      <c:valAx>
        <c:axId val="6548978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96649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MX"/>
              <a:t>Resultado esperado</a:t>
            </a:r>
            <a:r>
              <a:rPr lang="es-MX" baseline="0"/>
              <a:t> de denunciar</a:t>
            </a:r>
            <a:endParaRPr lang="es-MX"/>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Hoja1!$AI$4:$AI$7</c:f>
              <c:strCache>
                <c:ptCount val="4"/>
                <c:pt idx="0">
                  <c:v>carcel</c:v>
                </c:pt>
                <c:pt idx="1">
                  <c:v>reparacion </c:v>
                </c:pt>
                <c:pt idx="2">
                  <c:v>desincentivar</c:v>
                </c:pt>
                <c:pt idx="3">
                  <c:v>nada</c:v>
                </c:pt>
              </c:strCache>
            </c:strRef>
          </c:cat>
          <c:val>
            <c:numRef>
              <c:f>Hoja1!$AJ$4:$AJ$7</c:f>
              <c:numCache>
                <c:formatCode>0%</c:formatCode>
                <c:ptCount val="4"/>
                <c:pt idx="0">
                  <c:v>0.20198675496688742</c:v>
                </c:pt>
                <c:pt idx="1">
                  <c:v>0.35264900662251658</c:v>
                </c:pt>
                <c:pt idx="2">
                  <c:v>0.32947019867549671</c:v>
                </c:pt>
                <c:pt idx="3">
                  <c:v>0.11589403973509933</c:v>
                </c:pt>
              </c:numCache>
            </c:numRef>
          </c:val>
          <c:extLst>
            <c:ext xmlns:c16="http://schemas.microsoft.com/office/drawing/2014/chart" uri="{C3380CC4-5D6E-409C-BE32-E72D297353CC}">
              <c16:uniqueId val="{00000000-9EFD-304E-95D4-4D00ADC9D1D6}"/>
            </c:ext>
          </c:extLst>
        </c:ser>
        <c:dLbls>
          <c:dLblPos val="outEnd"/>
          <c:showLegendKey val="0"/>
          <c:showVal val="1"/>
          <c:showCatName val="0"/>
          <c:showSerName val="0"/>
          <c:showPercent val="0"/>
          <c:showBubbleSize val="0"/>
        </c:dLbls>
        <c:gapWidth val="199"/>
        <c:axId val="644729759"/>
        <c:axId val="644730575"/>
      </c:barChart>
      <c:catAx>
        <c:axId val="644729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MX"/>
          </a:p>
        </c:txPr>
        <c:crossAx val="644730575"/>
        <c:crosses val="autoZero"/>
        <c:auto val="1"/>
        <c:lblAlgn val="ctr"/>
        <c:lblOffset val="100"/>
        <c:noMultiLvlLbl val="0"/>
      </c:catAx>
      <c:valAx>
        <c:axId val="644730575"/>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447297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Utilizaría una plataforma de denuncias anónima y con seguimiento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Hoja1!$BF$30:$BF$33</c:f>
              <c:strCache>
                <c:ptCount val="4"/>
                <c:pt idx="0">
                  <c:v>seguramente</c:v>
                </c:pt>
                <c:pt idx="1">
                  <c:v>muy probable</c:v>
                </c:pt>
                <c:pt idx="2">
                  <c:v>tal vez</c:v>
                </c:pt>
                <c:pt idx="3">
                  <c:v>no</c:v>
                </c:pt>
              </c:strCache>
            </c:strRef>
          </c:cat>
          <c:val>
            <c:numRef>
              <c:f>Hoja1!$BG$30:$BG$33</c:f>
              <c:numCache>
                <c:formatCode>0%</c:formatCode>
                <c:ptCount val="4"/>
                <c:pt idx="0">
                  <c:v>0.75</c:v>
                </c:pt>
                <c:pt idx="1">
                  <c:v>0.19</c:v>
                </c:pt>
                <c:pt idx="2">
                  <c:v>0.05</c:v>
                </c:pt>
                <c:pt idx="3">
                  <c:v>0.01</c:v>
                </c:pt>
              </c:numCache>
            </c:numRef>
          </c:val>
          <c:extLst>
            <c:ext xmlns:c16="http://schemas.microsoft.com/office/drawing/2014/chart" uri="{C3380CC4-5D6E-409C-BE32-E72D297353CC}">
              <c16:uniqueId val="{00000000-74C1-CA48-AFCE-D97637650107}"/>
            </c:ext>
          </c:extLst>
        </c:ser>
        <c:dLbls>
          <c:showLegendKey val="0"/>
          <c:showVal val="0"/>
          <c:showCatName val="0"/>
          <c:showSerName val="0"/>
          <c:showPercent val="0"/>
          <c:showBubbleSize val="0"/>
        </c:dLbls>
        <c:gapWidth val="219"/>
        <c:overlap val="-27"/>
        <c:axId val="699146623"/>
        <c:axId val="701788351"/>
      </c:barChart>
      <c:catAx>
        <c:axId val="69914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01788351"/>
        <c:crosses val="autoZero"/>
        <c:auto val="1"/>
        <c:lblAlgn val="ctr"/>
        <c:lblOffset val="100"/>
        <c:noMultiLvlLbl val="0"/>
      </c:catAx>
      <c:valAx>
        <c:axId val="7017883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9914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A773-395C-364F-9C67-35E1621A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6260</Words>
  <Characters>34430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MoralesPrado</dc:creator>
  <cp:keywords/>
  <dc:description/>
  <cp:lastModifiedBy>Katya MoralesPrado</cp:lastModifiedBy>
  <cp:revision>2</cp:revision>
  <dcterms:created xsi:type="dcterms:W3CDTF">2023-01-22T17:37:00Z</dcterms:created>
  <dcterms:modified xsi:type="dcterms:W3CDTF">2023-01-22T17:37:00Z</dcterms:modified>
</cp:coreProperties>
</file>